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4471D" w14:textId="77777777" w:rsidR="008C5EEB" w:rsidRPr="008C5EEB" w:rsidRDefault="008C5EEB" w:rsidP="008C5EEB">
      <w:pPr>
        <w:jc w:val="center"/>
        <w:rPr>
          <w:rFonts w:ascii="Bookman Old Style" w:hAnsi="Bookman Old Style"/>
          <w:b/>
          <w:bCs/>
          <w:i/>
          <w:sz w:val="40"/>
          <w:szCs w:val="40"/>
        </w:rPr>
      </w:pPr>
      <w:bookmarkStart w:id="0" w:name="_GoBack"/>
      <w:bookmarkEnd w:id="0"/>
      <w:r w:rsidRPr="008C5EEB">
        <w:rPr>
          <w:rFonts w:ascii="Bookman Old Style" w:hAnsi="Bookman Old Style"/>
          <w:b/>
          <w:bCs/>
          <w:i/>
          <w:sz w:val="40"/>
          <w:szCs w:val="40"/>
        </w:rPr>
        <w:t>Policy for determination of Materiality of Events and Information</w:t>
      </w:r>
    </w:p>
    <w:p w14:paraId="13CE5620" w14:textId="2DCEC51A" w:rsidR="008C5EEB" w:rsidRPr="006F7F10" w:rsidRDefault="008C5EEB" w:rsidP="008C5EEB">
      <w:pPr>
        <w:jc w:val="center"/>
        <w:rPr>
          <w:i/>
          <w:sz w:val="24"/>
          <w:szCs w:val="24"/>
        </w:rPr>
      </w:pPr>
      <w:r w:rsidRPr="00737A22">
        <w:rPr>
          <w:rFonts w:ascii="Bookman Old Style" w:hAnsi="Bookman Old Style"/>
          <w:b/>
          <w:i/>
          <w:sz w:val="40"/>
          <w:szCs w:val="40"/>
        </w:rPr>
        <w:t xml:space="preserve"> </w:t>
      </w:r>
      <w:r w:rsidRPr="006F7F10">
        <w:rPr>
          <w:i/>
          <w:sz w:val="24"/>
          <w:szCs w:val="24"/>
        </w:rPr>
        <w:t>[</w:t>
      </w:r>
      <w:r>
        <w:rPr>
          <w:i/>
          <w:sz w:val="24"/>
          <w:szCs w:val="24"/>
        </w:rPr>
        <w:t>Adopted by the Board on</w:t>
      </w:r>
      <w:r w:rsidRPr="006F7F10">
        <w:rPr>
          <w:i/>
          <w:sz w:val="24"/>
          <w:szCs w:val="24"/>
        </w:rPr>
        <w:t xml:space="preserve"> </w:t>
      </w:r>
      <w:r w:rsidR="007045FC" w:rsidRPr="007045FC">
        <w:rPr>
          <w:i/>
          <w:sz w:val="24"/>
          <w:szCs w:val="24"/>
        </w:rPr>
        <w:t>[●]</w:t>
      </w:r>
      <w:r w:rsidRPr="006F7F10">
        <w:rPr>
          <w:i/>
          <w:sz w:val="24"/>
          <w:szCs w:val="24"/>
        </w:rPr>
        <w:t>]</w:t>
      </w:r>
    </w:p>
    <w:p w14:paraId="6DCAC677" w14:textId="77777777" w:rsidR="008C5EEB" w:rsidRPr="00E56181" w:rsidRDefault="008C5EEB" w:rsidP="008C5EEB">
      <w:pPr>
        <w:jc w:val="both"/>
        <w:rPr>
          <w:b/>
          <w:i/>
          <w:sz w:val="32"/>
          <w:szCs w:val="32"/>
        </w:rPr>
      </w:pPr>
    </w:p>
    <w:p w14:paraId="172CAFF4" w14:textId="61E96D12" w:rsidR="008C5EEB" w:rsidRPr="0001547A" w:rsidRDefault="008C5EEB" w:rsidP="008C5EEB">
      <w:pPr>
        <w:jc w:val="both"/>
        <w:rPr>
          <w:rFonts w:ascii="Century Schoolbook" w:hAnsi="Century Schoolbook"/>
          <w:b/>
          <w:sz w:val="32"/>
          <w:szCs w:val="32"/>
        </w:rPr>
      </w:pPr>
    </w:p>
    <w:p w14:paraId="2866ECB3" w14:textId="23E0E13F" w:rsidR="008C5EEB" w:rsidRPr="0001547A" w:rsidRDefault="008C5EEB" w:rsidP="008C5EEB">
      <w:pPr>
        <w:jc w:val="both"/>
        <w:rPr>
          <w:rFonts w:ascii="Century Schoolbook" w:hAnsi="Century Schoolbook"/>
          <w:b/>
          <w:sz w:val="32"/>
          <w:szCs w:val="32"/>
        </w:rPr>
      </w:pPr>
    </w:p>
    <w:p w14:paraId="0F934654" w14:textId="3155A424" w:rsidR="008C5EEB" w:rsidRPr="0001547A" w:rsidRDefault="008C5EEB" w:rsidP="008C5EEB">
      <w:pPr>
        <w:jc w:val="both"/>
        <w:rPr>
          <w:rFonts w:ascii="Century Schoolbook" w:hAnsi="Century Schoolbook"/>
          <w:b/>
          <w:sz w:val="32"/>
          <w:szCs w:val="32"/>
        </w:rPr>
      </w:pPr>
    </w:p>
    <w:p w14:paraId="78F42680" w14:textId="77777777" w:rsidR="008C5EEB" w:rsidRDefault="008C5EEB" w:rsidP="008C5EEB">
      <w:pPr>
        <w:jc w:val="both"/>
        <w:rPr>
          <w:rFonts w:ascii="Century Schoolbook" w:hAnsi="Century Schoolbook"/>
          <w:b/>
          <w:sz w:val="32"/>
          <w:szCs w:val="32"/>
        </w:rPr>
      </w:pPr>
    </w:p>
    <w:p w14:paraId="49760817" w14:textId="3AA3FE98" w:rsidR="008C5EEB" w:rsidRDefault="008C5EEB" w:rsidP="008C5EEB">
      <w:pPr>
        <w:jc w:val="both"/>
        <w:rPr>
          <w:rFonts w:ascii="Century Schoolbook" w:hAnsi="Century Schoolbook"/>
          <w:b/>
          <w:sz w:val="32"/>
          <w:szCs w:val="32"/>
        </w:rPr>
      </w:pPr>
    </w:p>
    <w:p w14:paraId="55A039F1" w14:textId="6AF1FC63" w:rsidR="008C5EEB" w:rsidRPr="0001547A" w:rsidRDefault="0091141C">
      <w:pPr>
        <w:jc w:val="both"/>
        <w:rPr>
          <w:rFonts w:ascii="Century Schoolbook" w:hAnsi="Century Schoolbook"/>
          <w:b/>
        </w:rPr>
      </w:pPr>
      <w:r>
        <w:rPr>
          <w:rFonts w:ascii="Century Schoolbook" w:hAnsi="Century Schoolbook"/>
          <w:b/>
          <w:sz w:val="32"/>
          <w:szCs w:val="32"/>
        </w:rPr>
        <w:t xml:space="preserve">                              </w:t>
      </w:r>
      <w:proofErr w:type="spellStart"/>
      <w:r>
        <w:rPr>
          <w:rFonts w:ascii="Century Schoolbook" w:hAnsi="Century Schoolbook"/>
          <w:b/>
          <w:sz w:val="32"/>
          <w:szCs w:val="32"/>
        </w:rPr>
        <w:t>Thangamayil</w:t>
      </w:r>
      <w:proofErr w:type="spellEnd"/>
      <w:r>
        <w:rPr>
          <w:rFonts w:ascii="Century Schoolbook" w:hAnsi="Century Schoolbook"/>
          <w:b/>
          <w:sz w:val="32"/>
          <w:szCs w:val="32"/>
        </w:rPr>
        <w:t xml:space="preserve"> </w:t>
      </w:r>
      <w:proofErr w:type="spellStart"/>
      <w:r>
        <w:rPr>
          <w:rFonts w:ascii="Century Schoolbook" w:hAnsi="Century Schoolbook"/>
          <w:b/>
          <w:sz w:val="32"/>
          <w:szCs w:val="32"/>
        </w:rPr>
        <w:t>Jewellery</w:t>
      </w:r>
      <w:proofErr w:type="spellEnd"/>
      <w:r>
        <w:rPr>
          <w:rFonts w:ascii="Century Schoolbook" w:hAnsi="Century Schoolbook"/>
          <w:b/>
          <w:sz w:val="32"/>
          <w:szCs w:val="32"/>
        </w:rPr>
        <w:t xml:space="preserve"> </w:t>
      </w:r>
      <w:r w:rsidR="001A1A0C">
        <w:rPr>
          <w:rFonts w:ascii="Century Schoolbook" w:hAnsi="Century Schoolbook"/>
          <w:b/>
          <w:sz w:val="32"/>
          <w:szCs w:val="32"/>
        </w:rPr>
        <w:t xml:space="preserve">Limited </w:t>
      </w:r>
    </w:p>
    <w:p w14:paraId="422CC5FE" w14:textId="323B4550" w:rsidR="008C5EEB" w:rsidRDefault="008C5EEB">
      <w:pPr>
        <w:rPr>
          <w:rFonts w:ascii="Times New Roman" w:eastAsia="Times New Roman" w:hAnsi="Times New Roman" w:cs="Times New Roman"/>
          <w:b/>
          <w:bCs/>
          <w:sz w:val="20"/>
          <w:szCs w:val="20"/>
        </w:rPr>
      </w:pPr>
      <w:r>
        <w:rPr>
          <w:sz w:val="20"/>
          <w:szCs w:val="20"/>
        </w:rPr>
        <w:br w:type="page"/>
      </w:r>
    </w:p>
    <w:p w14:paraId="3BF8B319" w14:textId="64CF5C25" w:rsidR="00690794" w:rsidRDefault="00690794">
      <w:pPr>
        <w:rPr>
          <w:rFonts w:ascii="Times New Roman" w:eastAsia="Times New Roman" w:hAnsi="Times New Roman" w:cs="Times New Roman"/>
          <w:b/>
          <w:sz w:val="20"/>
          <w:szCs w:val="20"/>
        </w:rPr>
      </w:pPr>
    </w:p>
    <w:p w14:paraId="117C798C" w14:textId="5EF36F10" w:rsidR="00137E59" w:rsidRPr="000F0A86" w:rsidRDefault="00D01637" w:rsidP="00890F47">
      <w:pPr>
        <w:pStyle w:val="ListParagraph"/>
        <w:numPr>
          <w:ilvl w:val="0"/>
          <w:numId w:val="4"/>
        </w:numPr>
        <w:ind w:left="567" w:hanging="567"/>
        <w:rPr>
          <w:b/>
          <w:sz w:val="20"/>
          <w:szCs w:val="20"/>
        </w:rPr>
      </w:pPr>
      <w:r w:rsidRPr="000F0A86">
        <w:rPr>
          <w:b/>
          <w:sz w:val="20"/>
          <w:szCs w:val="20"/>
        </w:rPr>
        <w:t>PREAMBLE</w:t>
      </w:r>
    </w:p>
    <w:p w14:paraId="6F4FB77D" w14:textId="77777777" w:rsidR="00137E59" w:rsidRPr="000F0A86" w:rsidRDefault="00137E59">
      <w:pPr>
        <w:pStyle w:val="BodyText"/>
        <w:spacing w:before="2"/>
        <w:rPr>
          <w:rFonts w:ascii="Times New Roman" w:hAnsi="Times New Roman" w:cs="Times New Roman"/>
          <w:b/>
          <w:sz w:val="20"/>
          <w:szCs w:val="20"/>
        </w:rPr>
      </w:pPr>
    </w:p>
    <w:p w14:paraId="603F2920" w14:textId="7089A1AF" w:rsidR="00137E59" w:rsidRDefault="00D01637" w:rsidP="00890F47">
      <w:pPr>
        <w:pStyle w:val="BodyText"/>
        <w:ind w:left="567" w:right="223"/>
        <w:jc w:val="both"/>
        <w:rPr>
          <w:rFonts w:ascii="Times New Roman" w:hAnsi="Times New Roman" w:cs="Times New Roman"/>
          <w:sz w:val="20"/>
          <w:szCs w:val="20"/>
        </w:rPr>
      </w:pPr>
      <w:r w:rsidRPr="000F0A86">
        <w:rPr>
          <w:rFonts w:ascii="Times New Roman" w:hAnsi="Times New Roman" w:cs="Times New Roman"/>
          <w:sz w:val="20"/>
          <w:szCs w:val="20"/>
        </w:rPr>
        <w:t xml:space="preserve">At </w:t>
      </w:r>
      <w:proofErr w:type="spellStart"/>
      <w:r w:rsidR="0091141C">
        <w:rPr>
          <w:rFonts w:ascii="Times New Roman" w:hAnsi="Times New Roman" w:cs="Times New Roman"/>
          <w:sz w:val="20"/>
          <w:szCs w:val="20"/>
        </w:rPr>
        <w:t>Thangamayil</w:t>
      </w:r>
      <w:proofErr w:type="spellEnd"/>
      <w:r w:rsidR="0091141C">
        <w:rPr>
          <w:rFonts w:ascii="Times New Roman" w:hAnsi="Times New Roman" w:cs="Times New Roman"/>
          <w:sz w:val="20"/>
          <w:szCs w:val="20"/>
        </w:rPr>
        <w:t xml:space="preserve"> </w:t>
      </w:r>
      <w:proofErr w:type="spellStart"/>
      <w:r w:rsidR="0091141C">
        <w:rPr>
          <w:rFonts w:ascii="Times New Roman" w:hAnsi="Times New Roman" w:cs="Times New Roman"/>
          <w:sz w:val="20"/>
          <w:szCs w:val="20"/>
        </w:rPr>
        <w:t>Jewellery</w:t>
      </w:r>
      <w:proofErr w:type="spellEnd"/>
      <w:r w:rsidR="0091141C">
        <w:rPr>
          <w:rFonts w:ascii="Times New Roman" w:hAnsi="Times New Roman" w:cs="Times New Roman"/>
          <w:sz w:val="20"/>
          <w:szCs w:val="20"/>
        </w:rPr>
        <w:t xml:space="preserve"> Limited </w:t>
      </w:r>
      <w:r w:rsidRPr="000F0A86">
        <w:rPr>
          <w:rFonts w:ascii="Times New Roman" w:hAnsi="Times New Roman" w:cs="Times New Roman"/>
          <w:sz w:val="20"/>
          <w:szCs w:val="20"/>
        </w:rPr>
        <w:t>(the “</w:t>
      </w:r>
      <w:r w:rsidRPr="000F0A86">
        <w:rPr>
          <w:rFonts w:ascii="Times New Roman" w:hAnsi="Times New Roman" w:cs="Times New Roman"/>
          <w:b/>
          <w:sz w:val="20"/>
          <w:szCs w:val="20"/>
        </w:rPr>
        <w:t>Company</w:t>
      </w:r>
      <w:r w:rsidRPr="000F0A86">
        <w:rPr>
          <w:rFonts w:ascii="Times New Roman" w:hAnsi="Times New Roman" w:cs="Times New Roman"/>
          <w:sz w:val="20"/>
          <w:szCs w:val="20"/>
        </w:rPr>
        <w:t xml:space="preserve">”), we are committed to provide timely accurate and factual disclosure in respect of the Material Events and/or Information (defined below) to our stakeholders in accordance </w:t>
      </w:r>
      <w:r w:rsidR="00B73066" w:rsidRPr="00B73066">
        <w:rPr>
          <w:rFonts w:ascii="Times New Roman" w:hAnsi="Times New Roman" w:cs="Times New Roman"/>
          <w:sz w:val="20"/>
          <w:szCs w:val="20"/>
        </w:rPr>
        <w:t>with Regulation 30 of the Securities and Exchange Board of India (Listing Obligations and Disclosure Requirements) Regulations, 2015 as amended from time to time (the “</w:t>
      </w:r>
      <w:r w:rsidR="00B73066" w:rsidRPr="00B5693F">
        <w:rPr>
          <w:rFonts w:ascii="Times New Roman" w:hAnsi="Times New Roman" w:cs="Times New Roman"/>
          <w:b/>
          <w:sz w:val="20"/>
          <w:szCs w:val="20"/>
        </w:rPr>
        <w:t xml:space="preserve">SEBI </w:t>
      </w:r>
      <w:r w:rsidR="00B73066" w:rsidRPr="00B73066">
        <w:rPr>
          <w:rFonts w:ascii="Times New Roman" w:hAnsi="Times New Roman" w:cs="Times New Roman"/>
          <w:b/>
          <w:sz w:val="20"/>
          <w:szCs w:val="20"/>
        </w:rPr>
        <w:t>Listing Regulations</w:t>
      </w:r>
      <w:r w:rsidR="00B73066" w:rsidRPr="00B73066">
        <w:rPr>
          <w:rFonts w:ascii="Times New Roman" w:hAnsi="Times New Roman" w:cs="Times New Roman"/>
          <w:sz w:val="20"/>
          <w:szCs w:val="20"/>
        </w:rPr>
        <w:t>”)</w:t>
      </w:r>
      <w:r w:rsidRPr="000F0A86">
        <w:rPr>
          <w:rFonts w:ascii="Times New Roman" w:hAnsi="Times New Roman" w:cs="Times New Roman"/>
          <w:sz w:val="20"/>
          <w:szCs w:val="20"/>
        </w:rPr>
        <w:t>.</w:t>
      </w:r>
    </w:p>
    <w:p w14:paraId="006EE56E" w14:textId="39646CE0" w:rsidR="00644D13" w:rsidRDefault="00644D13" w:rsidP="00890F47">
      <w:pPr>
        <w:pStyle w:val="BodyText"/>
        <w:ind w:left="567" w:right="223"/>
        <w:jc w:val="both"/>
        <w:rPr>
          <w:rFonts w:ascii="Times New Roman" w:hAnsi="Times New Roman" w:cs="Times New Roman"/>
          <w:sz w:val="20"/>
          <w:szCs w:val="20"/>
        </w:rPr>
      </w:pPr>
    </w:p>
    <w:p w14:paraId="5CB1A4E4" w14:textId="346C522C" w:rsidR="00644D13" w:rsidRPr="00644D13" w:rsidRDefault="00644D13" w:rsidP="00890F47">
      <w:pPr>
        <w:pStyle w:val="BodyText"/>
        <w:ind w:left="567" w:right="223"/>
        <w:jc w:val="both"/>
        <w:rPr>
          <w:rFonts w:ascii="Times New Roman" w:hAnsi="Times New Roman" w:cs="Times New Roman"/>
          <w:sz w:val="20"/>
          <w:szCs w:val="20"/>
        </w:rPr>
      </w:pPr>
      <w:r>
        <w:rPr>
          <w:rFonts w:ascii="Times New Roman" w:hAnsi="Times New Roman" w:cs="Times New Roman"/>
          <w:sz w:val="20"/>
          <w:szCs w:val="20"/>
        </w:rPr>
        <w:t>Regulation 30(1) of the SEBI Listing Regulations states that every listed entity shall make disclosures of any events or information which, in the opinion of the Board of Directors (the “</w:t>
      </w:r>
      <w:r>
        <w:rPr>
          <w:rFonts w:ascii="Times New Roman" w:hAnsi="Times New Roman" w:cs="Times New Roman"/>
          <w:b/>
          <w:bCs/>
          <w:sz w:val="20"/>
          <w:szCs w:val="20"/>
        </w:rPr>
        <w:t>Board</w:t>
      </w:r>
      <w:r>
        <w:rPr>
          <w:rFonts w:ascii="Times New Roman" w:hAnsi="Times New Roman" w:cs="Times New Roman"/>
          <w:sz w:val="20"/>
          <w:szCs w:val="20"/>
        </w:rPr>
        <w:t>”) of the listed company, is material.</w:t>
      </w:r>
    </w:p>
    <w:p w14:paraId="72198E0F" w14:textId="77777777" w:rsidR="00137E59" w:rsidRPr="000F0A86" w:rsidRDefault="00137E59" w:rsidP="00890F47">
      <w:pPr>
        <w:pStyle w:val="BodyText"/>
        <w:spacing w:before="2"/>
        <w:ind w:left="567"/>
        <w:rPr>
          <w:rFonts w:ascii="Times New Roman" w:hAnsi="Times New Roman" w:cs="Times New Roman"/>
          <w:sz w:val="20"/>
          <w:szCs w:val="20"/>
        </w:rPr>
      </w:pPr>
    </w:p>
    <w:p w14:paraId="596BC2B2" w14:textId="31FEE44D" w:rsidR="00137E59" w:rsidRPr="000F0A86" w:rsidRDefault="00D01637" w:rsidP="00890F47">
      <w:pPr>
        <w:pStyle w:val="BodyText"/>
        <w:ind w:left="567" w:right="225"/>
        <w:jc w:val="both"/>
        <w:rPr>
          <w:rFonts w:ascii="Times New Roman" w:hAnsi="Times New Roman" w:cs="Times New Roman"/>
          <w:sz w:val="20"/>
          <w:szCs w:val="20"/>
        </w:rPr>
      </w:pPr>
      <w:r w:rsidRPr="000F0A86">
        <w:rPr>
          <w:rFonts w:ascii="Times New Roman" w:hAnsi="Times New Roman" w:cs="Times New Roman"/>
          <w:sz w:val="20"/>
          <w:szCs w:val="20"/>
        </w:rPr>
        <w:t xml:space="preserve">The Company has caused its Equity Shares to be listed on the Stock Exchanges. As per the </w:t>
      </w:r>
      <w:r w:rsidR="00B73066">
        <w:rPr>
          <w:rFonts w:ascii="Times New Roman" w:hAnsi="Times New Roman" w:cs="Times New Roman"/>
          <w:sz w:val="20"/>
          <w:szCs w:val="20"/>
        </w:rPr>
        <w:t>SEBI</w:t>
      </w:r>
      <w:r w:rsidRPr="000F0A86">
        <w:rPr>
          <w:rFonts w:ascii="Times New Roman" w:hAnsi="Times New Roman" w:cs="Times New Roman"/>
          <w:sz w:val="20"/>
          <w:szCs w:val="20"/>
        </w:rPr>
        <w:t xml:space="preserve"> Listing</w:t>
      </w:r>
      <w:r w:rsidR="00B73066">
        <w:rPr>
          <w:rFonts w:ascii="Times New Roman" w:hAnsi="Times New Roman" w:cs="Times New Roman"/>
          <w:sz w:val="20"/>
          <w:szCs w:val="20"/>
        </w:rPr>
        <w:t xml:space="preserve"> Regulations</w:t>
      </w:r>
      <w:r w:rsidRPr="000F0A86">
        <w:rPr>
          <w:rFonts w:ascii="Times New Roman" w:hAnsi="Times New Roman" w:cs="Times New Roman"/>
          <w:sz w:val="20"/>
          <w:szCs w:val="20"/>
        </w:rPr>
        <w:t xml:space="preserve"> the Company is required to formulate a policy for determining materiality of events or information which are required to be disclosed to its the Stock Exchanges and its investors in a fair and transparent manner.</w:t>
      </w:r>
    </w:p>
    <w:p w14:paraId="1618FA36" w14:textId="77777777" w:rsidR="00137E59" w:rsidRPr="000F0A86" w:rsidRDefault="00137E59" w:rsidP="00890F47">
      <w:pPr>
        <w:pStyle w:val="BodyText"/>
        <w:spacing w:before="2"/>
        <w:ind w:left="567"/>
        <w:rPr>
          <w:rFonts w:ascii="Times New Roman" w:hAnsi="Times New Roman" w:cs="Times New Roman"/>
          <w:sz w:val="20"/>
          <w:szCs w:val="20"/>
        </w:rPr>
      </w:pPr>
    </w:p>
    <w:p w14:paraId="5743B166" w14:textId="70D04548" w:rsidR="00137E59" w:rsidRPr="000F0A86" w:rsidRDefault="00D01637" w:rsidP="00890F47">
      <w:pPr>
        <w:pStyle w:val="BodyText"/>
        <w:spacing w:before="1"/>
        <w:ind w:left="567" w:right="224"/>
        <w:jc w:val="both"/>
        <w:rPr>
          <w:rFonts w:ascii="Times New Roman" w:hAnsi="Times New Roman" w:cs="Times New Roman"/>
          <w:sz w:val="20"/>
          <w:szCs w:val="20"/>
        </w:rPr>
      </w:pPr>
      <w:r w:rsidRPr="000F0A86">
        <w:rPr>
          <w:rFonts w:ascii="Times New Roman" w:hAnsi="Times New Roman" w:cs="Times New Roman"/>
          <w:sz w:val="20"/>
          <w:szCs w:val="20"/>
        </w:rPr>
        <w:t>The Company aims to fulfill its responsibility to the Stock Exchanges and investors by identifying and disclosing Material Events and/or Information about the Company in this Policy for Disclosure of Material Events and Information (“</w:t>
      </w:r>
      <w:r w:rsidRPr="000F0A86">
        <w:rPr>
          <w:rFonts w:ascii="Times New Roman" w:hAnsi="Times New Roman" w:cs="Times New Roman"/>
          <w:b/>
          <w:sz w:val="20"/>
          <w:szCs w:val="20"/>
        </w:rPr>
        <w:t>the Policy</w:t>
      </w:r>
      <w:r w:rsidRPr="000F0A86">
        <w:rPr>
          <w:rFonts w:ascii="Times New Roman" w:hAnsi="Times New Roman" w:cs="Times New Roman"/>
          <w:sz w:val="20"/>
          <w:szCs w:val="20"/>
        </w:rPr>
        <w:t xml:space="preserve">”). The Policy has been framed by the Board of Directors of the Company in its meeting held on </w:t>
      </w:r>
      <w:r w:rsidR="007045FC" w:rsidRPr="007045FC">
        <w:rPr>
          <w:rFonts w:ascii="Times New Roman" w:hAnsi="Times New Roman" w:cs="Times New Roman"/>
          <w:sz w:val="20"/>
          <w:szCs w:val="20"/>
        </w:rPr>
        <w:t>[●]</w:t>
      </w:r>
      <w:r w:rsidRPr="000F0A86">
        <w:rPr>
          <w:rFonts w:ascii="Times New Roman" w:hAnsi="Times New Roman" w:cs="Times New Roman"/>
          <w:sz w:val="20"/>
          <w:szCs w:val="20"/>
        </w:rPr>
        <w:t>.</w:t>
      </w:r>
    </w:p>
    <w:p w14:paraId="5AF97058" w14:textId="77777777" w:rsidR="00137E59" w:rsidRPr="000F0A86" w:rsidRDefault="00137E59">
      <w:pPr>
        <w:pStyle w:val="BodyText"/>
        <w:rPr>
          <w:rFonts w:ascii="Times New Roman" w:hAnsi="Times New Roman" w:cs="Times New Roman"/>
          <w:sz w:val="20"/>
          <w:szCs w:val="20"/>
        </w:rPr>
      </w:pPr>
    </w:p>
    <w:p w14:paraId="2E57B517" w14:textId="77777777" w:rsidR="00137E59" w:rsidRPr="000F0A86" w:rsidRDefault="00137E59">
      <w:pPr>
        <w:pStyle w:val="BodyText"/>
        <w:spacing w:before="6"/>
        <w:rPr>
          <w:rFonts w:ascii="Times New Roman" w:hAnsi="Times New Roman" w:cs="Times New Roman"/>
          <w:sz w:val="20"/>
          <w:szCs w:val="20"/>
        </w:rPr>
      </w:pPr>
    </w:p>
    <w:p w14:paraId="75CAF404"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DEFINITIONS</w:t>
      </w:r>
    </w:p>
    <w:p w14:paraId="0600344B" w14:textId="77777777" w:rsidR="00137E59" w:rsidRPr="000F0A86" w:rsidRDefault="00137E59">
      <w:pPr>
        <w:pStyle w:val="BodyText"/>
        <w:spacing w:before="8"/>
        <w:rPr>
          <w:rFonts w:ascii="Times New Roman" w:hAnsi="Times New Roman" w:cs="Times New Roman"/>
          <w:b/>
          <w:sz w:val="20"/>
          <w:szCs w:val="20"/>
        </w:rPr>
      </w:pPr>
    </w:p>
    <w:p w14:paraId="50E2D805" w14:textId="77777777" w:rsidR="00137E59" w:rsidRPr="000F0A86" w:rsidRDefault="00D01637" w:rsidP="00890F47">
      <w:pPr>
        <w:pStyle w:val="BodyText"/>
        <w:spacing w:before="1" w:line="244" w:lineRule="auto"/>
        <w:ind w:left="567" w:right="149"/>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Applicable Laws</w:t>
      </w:r>
      <w:r w:rsidRPr="000F0A86">
        <w:rPr>
          <w:rFonts w:ascii="Times New Roman" w:hAnsi="Times New Roman" w:cs="Times New Roman"/>
          <w:sz w:val="20"/>
          <w:szCs w:val="20"/>
        </w:rPr>
        <w:t>” shall mean the (</w:t>
      </w:r>
      <w:proofErr w:type="spellStart"/>
      <w:r w:rsidRPr="000F0A86">
        <w:rPr>
          <w:rFonts w:ascii="Times New Roman" w:hAnsi="Times New Roman" w:cs="Times New Roman"/>
          <w:sz w:val="20"/>
          <w:szCs w:val="20"/>
        </w:rPr>
        <w:t>i</w:t>
      </w:r>
      <w:proofErr w:type="spellEnd"/>
      <w:r w:rsidRPr="000F0A86">
        <w:rPr>
          <w:rFonts w:ascii="Times New Roman" w:hAnsi="Times New Roman" w:cs="Times New Roman"/>
          <w:sz w:val="20"/>
          <w:szCs w:val="20"/>
        </w:rPr>
        <w:t>) Listing Regulations, (ii) Other SEBI Laws, (iii) Companies Act, 2013 and (iv) the Companies Act, 1956, along with relevant rules, regulations and amendments thereto issued from time to</w:t>
      </w:r>
      <w:r w:rsidR="00CF2A40" w:rsidRPr="000F0A86">
        <w:rPr>
          <w:rFonts w:ascii="Times New Roman" w:hAnsi="Times New Roman" w:cs="Times New Roman"/>
          <w:sz w:val="20"/>
          <w:szCs w:val="20"/>
        </w:rPr>
        <w:t xml:space="preserve"> </w:t>
      </w:r>
      <w:r w:rsidRPr="000F0A86">
        <w:rPr>
          <w:rFonts w:ascii="Times New Roman" w:hAnsi="Times New Roman" w:cs="Times New Roman"/>
          <w:sz w:val="20"/>
          <w:szCs w:val="20"/>
        </w:rPr>
        <w:t>time;</w:t>
      </w:r>
    </w:p>
    <w:p w14:paraId="29860931" w14:textId="77777777" w:rsidR="00137E59" w:rsidRPr="000F0A86" w:rsidRDefault="00137E59" w:rsidP="00890F47">
      <w:pPr>
        <w:pStyle w:val="BodyText"/>
        <w:ind w:left="567"/>
        <w:rPr>
          <w:rFonts w:ascii="Times New Roman" w:hAnsi="Times New Roman" w:cs="Times New Roman"/>
          <w:sz w:val="20"/>
          <w:szCs w:val="20"/>
        </w:rPr>
      </w:pPr>
    </w:p>
    <w:p w14:paraId="161B5A52" w14:textId="77777777" w:rsidR="00137E59" w:rsidRPr="000F0A86" w:rsidRDefault="00D01637" w:rsidP="00890F47">
      <w:pPr>
        <w:ind w:left="567"/>
        <w:jc w:val="both"/>
        <w:rPr>
          <w:rFonts w:ascii="Times New Roman" w:hAnsi="Times New Roman" w:cs="Times New Roman"/>
          <w:sz w:val="20"/>
          <w:szCs w:val="20"/>
        </w:rPr>
      </w:pPr>
      <w:r w:rsidRPr="000F0A86">
        <w:rPr>
          <w:rFonts w:ascii="Times New Roman" w:hAnsi="Times New Roman" w:cs="Times New Roman"/>
          <w:b/>
          <w:sz w:val="20"/>
          <w:szCs w:val="20"/>
        </w:rPr>
        <w:t xml:space="preserve">“BSE” </w:t>
      </w:r>
      <w:r w:rsidRPr="000F0A86">
        <w:rPr>
          <w:rFonts w:ascii="Times New Roman" w:hAnsi="Times New Roman" w:cs="Times New Roman"/>
          <w:sz w:val="20"/>
          <w:szCs w:val="20"/>
        </w:rPr>
        <w:t>shall mean BSE Limited;</w:t>
      </w:r>
    </w:p>
    <w:p w14:paraId="3264B423" w14:textId="77777777" w:rsidR="00137E59" w:rsidRPr="000F0A86" w:rsidRDefault="00137E59" w:rsidP="00890F47">
      <w:pPr>
        <w:pStyle w:val="BodyText"/>
        <w:spacing w:before="2"/>
        <w:ind w:left="567"/>
        <w:rPr>
          <w:rFonts w:ascii="Times New Roman" w:hAnsi="Times New Roman" w:cs="Times New Roman"/>
          <w:sz w:val="20"/>
          <w:szCs w:val="20"/>
        </w:rPr>
      </w:pPr>
    </w:p>
    <w:p w14:paraId="5C5F6CF8" w14:textId="77777777" w:rsidR="00137E59" w:rsidRPr="000F0A86" w:rsidRDefault="00D01637" w:rsidP="00890F47">
      <w:pPr>
        <w:pStyle w:val="BodyText"/>
        <w:ind w:left="567"/>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Board</w:t>
      </w:r>
      <w:r w:rsidRPr="000F0A86">
        <w:rPr>
          <w:rFonts w:ascii="Times New Roman" w:hAnsi="Times New Roman" w:cs="Times New Roman"/>
          <w:sz w:val="20"/>
          <w:szCs w:val="20"/>
        </w:rPr>
        <w:t>” shall mean the Board of Directors of the Company;</w:t>
      </w:r>
    </w:p>
    <w:p w14:paraId="53E44028" w14:textId="77777777" w:rsidR="00137E59" w:rsidRPr="000F0A86" w:rsidRDefault="00137E59" w:rsidP="00890F47">
      <w:pPr>
        <w:pStyle w:val="BodyText"/>
        <w:spacing w:before="9"/>
        <w:ind w:left="567"/>
        <w:rPr>
          <w:rFonts w:ascii="Times New Roman" w:hAnsi="Times New Roman" w:cs="Times New Roman"/>
          <w:sz w:val="20"/>
          <w:szCs w:val="20"/>
        </w:rPr>
      </w:pPr>
    </w:p>
    <w:p w14:paraId="767E251B" w14:textId="4B27EBDD" w:rsidR="00137E59" w:rsidRPr="000F0A86" w:rsidRDefault="00D01637" w:rsidP="00890F47">
      <w:pPr>
        <w:pStyle w:val="BodyText"/>
        <w:spacing w:line="247" w:lineRule="auto"/>
        <w:ind w:left="567" w:right="70"/>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CFO</w:t>
      </w:r>
      <w:r w:rsidRPr="000F0A86">
        <w:rPr>
          <w:rFonts w:ascii="Times New Roman" w:hAnsi="Times New Roman" w:cs="Times New Roman"/>
          <w:sz w:val="20"/>
          <w:szCs w:val="20"/>
        </w:rPr>
        <w:t>” or</w:t>
      </w:r>
      <w:r w:rsidR="00B7469D">
        <w:rPr>
          <w:rFonts w:ascii="Times New Roman" w:hAnsi="Times New Roman" w:cs="Times New Roman"/>
          <w:sz w:val="20"/>
          <w:szCs w:val="20"/>
        </w:rPr>
        <w:t xml:space="preserve"> </w:t>
      </w:r>
      <w:r w:rsidR="00EC0C1B" w:rsidRPr="000F0A86">
        <w:rPr>
          <w:rFonts w:ascii="Times New Roman" w:hAnsi="Times New Roman" w:cs="Times New Roman"/>
          <w:sz w:val="20"/>
          <w:szCs w:val="20"/>
        </w:rPr>
        <w:t>“</w:t>
      </w:r>
      <w:r w:rsidR="00EC0C1B" w:rsidRPr="00EC0C1B">
        <w:rPr>
          <w:rFonts w:ascii="Times New Roman" w:hAnsi="Times New Roman" w:cs="Times New Roman"/>
          <w:b/>
          <w:sz w:val="20"/>
          <w:szCs w:val="20"/>
        </w:rPr>
        <w:t>Chief</w:t>
      </w:r>
      <w:r w:rsidRPr="000F0A86">
        <w:rPr>
          <w:rFonts w:ascii="Times New Roman" w:hAnsi="Times New Roman" w:cs="Times New Roman"/>
          <w:b/>
          <w:sz w:val="20"/>
          <w:szCs w:val="20"/>
        </w:rPr>
        <w:t xml:space="preserve"> Financial Officer</w:t>
      </w:r>
      <w:r w:rsidRPr="000F0A86">
        <w:rPr>
          <w:rFonts w:ascii="Times New Roman" w:hAnsi="Times New Roman" w:cs="Times New Roman"/>
          <w:sz w:val="20"/>
          <w:szCs w:val="20"/>
        </w:rPr>
        <w:t>” shall mean the Chief Financial Officer of the Company appointed in terms of Section 203 of the Companies Act;</w:t>
      </w:r>
    </w:p>
    <w:p w14:paraId="60627032" w14:textId="77777777" w:rsidR="00137E59" w:rsidRPr="000F0A86" w:rsidRDefault="00137E59" w:rsidP="00890F47">
      <w:pPr>
        <w:pStyle w:val="BodyText"/>
        <w:spacing w:before="8"/>
        <w:ind w:left="567"/>
        <w:rPr>
          <w:rFonts w:ascii="Times New Roman" w:hAnsi="Times New Roman" w:cs="Times New Roman"/>
          <w:sz w:val="20"/>
          <w:szCs w:val="20"/>
        </w:rPr>
      </w:pPr>
    </w:p>
    <w:p w14:paraId="3B7723E1" w14:textId="77777777" w:rsidR="00137E59" w:rsidRPr="000F0A86" w:rsidRDefault="00D01637" w:rsidP="00890F47">
      <w:pPr>
        <w:spacing w:line="244" w:lineRule="auto"/>
        <w:ind w:left="567" w:right="225"/>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Companies Act</w:t>
      </w:r>
      <w:r w:rsidRPr="000F0A86">
        <w:rPr>
          <w:rFonts w:ascii="Times New Roman" w:hAnsi="Times New Roman" w:cs="Times New Roman"/>
          <w:sz w:val="20"/>
          <w:szCs w:val="20"/>
        </w:rPr>
        <w:t xml:space="preserve">” shall mean the Indian Companies Act, 2013 and </w:t>
      </w:r>
      <w:r w:rsidRPr="000F0A86">
        <w:rPr>
          <w:rFonts w:ascii="Times New Roman" w:hAnsi="Times New Roman" w:cs="Times New Roman"/>
          <w:b/>
          <w:sz w:val="20"/>
          <w:szCs w:val="20"/>
        </w:rPr>
        <w:t>“Old Companies Act</w:t>
      </w:r>
      <w:r w:rsidR="00E620E7" w:rsidRPr="000F0A86">
        <w:rPr>
          <w:rFonts w:ascii="Times New Roman" w:hAnsi="Times New Roman" w:cs="Times New Roman"/>
          <w:sz w:val="20"/>
          <w:szCs w:val="20"/>
        </w:rPr>
        <w:t>” shall</w:t>
      </w:r>
      <w:r w:rsidRPr="000F0A86">
        <w:rPr>
          <w:rFonts w:ascii="Times New Roman" w:hAnsi="Times New Roman" w:cs="Times New Roman"/>
          <w:sz w:val="20"/>
          <w:szCs w:val="20"/>
        </w:rPr>
        <w:t xml:space="preserve"> mean the Indian Companies Act,</w:t>
      </w:r>
      <w:r w:rsidRPr="000F0A86">
        <w:rPr>
          <w:rFonts w:ascii="Times New Roman" w:hAnsi="Times New Roman" w:cs="Times New Roman"/>
          <w:spacing w:val="-15"/>
          <w:sz w:val="20"/>
          <w:szCs w:val="20"/>
        </w:rPr>
        <w:t xml:space="preserve"> </w:t>
      </w:r>
      <w:r w:rsidRPr="000F0A86">
        <w:rPr>
          <w:rFonts w:ascii="Times New Roman" w:hAnsi="Times New Roman" w:cs="Times New Roman"/>
          <w:sz w:val="20"/>
          <w:szCs w:val="20"/>
        </w:rPr>
        <w:t>1956;</w:t>
      </w:r>
    </w:p>
    <w:p w14:paraId="64A82FED" w14:textId="77777777" w:rsidR="00137E59" w:rsidRPr="000F0A86" w:rsidRDefault="00137E59" w:rsidP="00890F47">
      <w:pPr>
        <w:pStyle w:val="BodyText"/>
        <w:spacing w:before="10"/>
        <w:ind w:left="567"/>
        <w:rPr>
          <w:rFonts w:ascii="Times New Roman" w:hAnsi="Times New Roman" w:cs="Times New Roman"/>
          <w:sz w:val="20"/>
          <w:szCs w:val="20"/>
        </w:rPr>
      </w:pPr>
    </w:p>
    <w:p w14:paraId="234371FD" w14:textId="77777777" w:rsidR="00137E59" w:rsidRPr="000F0A86" w:rsidRDefault="00D01637" w:rsidP="00890F47">
      <w:pPr>
        <w:pStyle w:val="BodyText"/>
        <w:ind w:left="567"/>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Equity Shares</w:t>
      </w:r>
      <w:r w:rsidRPr="000F0A86">
        <w:rPr>
          <w:rFonts w:ascii="Times New Roman" w:hAnsi="Times New Roman" w:cs="Times New Roman"/>
          <w:sz w:val="20"/>
          <w:szCs w:val="20"/>
        </w:rPr>
        <w:t>” shall mean the equity shares of the Company listed on NSE and the BSE;</w:t>
      </w:r>
    </w:p>
    <w:p w14:paraId="6D78B70C" w14:textId="77777777" w:rsidR="00137E59" w:rsidRPr="000F0A86" w:rsidRDefault="00137E59" w:rsidP="00890F47">
      <w:pPr>
        <w:pStyle w:val="BodyText"/>
        <w:spacing w:before="2"/>
        <w:ind w:left="567"/>
        <w:rPr>
          <w:rFonts w:ascii="Times New Roman" w:hAnsi="Times New Roman" w:cs="Times New Roman"/>
          <w:sz w:val="20"/>
          <w:szCs w:val="20"/>
        </w:rPr>
      </w:pPr>
    </w:p>
    <w:p w14:paraId="4B1333C8" w14:textId="77777777" w:rsidR="00137E59" w:rsidRPr="000F0A86" w:rsidRDefault="00E24D33" w:rsidP="00890F47">
      <w:pPr>
        <w:pStyle w:val="BodyText"/>
        <w:ind w:left="567" w:right="230"/>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Key Managerial Personnel</w:t>
      </w:r>
      <w:r w:rsidRPr="000F0A86">
        <w:rPr>
          <w:rFonts w:ascii="Times New Roman" w:hAnsi="Times New Roman" w:cs="Times New Roman"/>
          <w:sz w:val="20"/>
          <w:szCs w:val="20"/>
        </w:rPr>
        <w:t xml:space="preserve">” or </w:t>
      </w:r>
      <w:r w:rsidR="00D01637" w:rsidRPr="000F0A86">
        <w:rPr>
          <w:rFonts w:ascii="Times New Roman" w:hAnsi="Times New Roman" w:cs="Times New Roman"/>
          <w:sz w:val="20"/>
          <w:szCs w:val="20"/>
        </w:rPr>
        <w:t>“</w:t>
      </w:r>
      <w:r w:rsidR="00D01637" w:rsidRPr="000F0A86">
        <w:rPr>
          <w:rFonts w:ascii="Times New Roman" w:hAnsi="Times New Roman" w:cs="Times New Roman"/>
          <w:b/>
          <w:sz w:val="20"/>
          <w:szCs w:val="20"/>
        </w:rPr>
        <w:t>KMP</w:t>
      </w:r>
      <w:r w:rsidR="00D01637" w:rsidRPr="000F0A86">
        <w:rPr>
          <w:rFonts w:ascii="Times New Roman" w:hAnsi="Times New Roman" w:cs="Times New Roman"/>
          <w:sz w:val="20"/>
          <w:szCs w:val="20"/>
        </w:rPr>
        <w:t>” shall mean the Key Managerial Personnel of the Company, including the CEO, CFO, Company Secretary and any other personnel designated as such under the Companies Act;</w:t>
      </w:r>
    </w:p>
    <w:p w14:paraId="3AB65334" w14:textId="77777777" w:rsidR="00137E59" w:rsidRPr="000F0A86" w:rsidRDefault="00137E59" w:rsidP="00890F47">
      <w:pPr>
        <w:pStyle w:val="BodyText"/>
        <w:spacing w:before="8"/>
        <w:ind w:left="567"/>
        <w:rPr>
          <w:rFonts w:ascii="Times New Roman" w:hAnsi="Times New Roman" w:cs="Times New Roman"/>
          <w:sz w:val="20"/>
          <w:szCs w:val="20"/>
        </w:rPr>
      </w:pPr>
    </w:p>
    <w:p w14:paraId="7FA2B9AB" w14:textId="77777777" w:rsidR="00137E59" w:rsidRPr="000F0A86" w:rsidRDefault="00D01637" w:rsidP="00890F47">
      <w:pPr>
        <w:pStyle w:val="BodyText"/>
        <w:spacing w:before="1"/>
        <w:ind w:left="567" w:right="278"/>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Material Event and/or Information</w:t>
      </w:r>
      <w:r w:rsidRPr="000F0A86">
        <w:rPr>
          <w:rFonts w:ascii="Times New Roman" w:hAnsi="Times New Roman" w:cs="Times New Roman"/>
          <w:sz w:val="20"/>
          <w:szCs w:val="20"/>
        </w:rPr>
        <w:t>” shall mean the material event and/or information of the Company which is designated as such as per Applicable Laws and the Policy;</w:t>
      </w:r>
    </w:p>
    <w:p w14:paraId="20B9D5C6" w14:textId="77777777" w:rsidR="00137E59" w:rsidRPr="000F0A86" w:rsidRDefault="00137E59" w:rsidP="00890F47">
      <w:pPr>
        <w:pStyle w:val="BodyText"/>
        <w:spacing w:before="10"/>
        <w:ind w:left="567"/>
        <w:rPr>
          <w:rFonts w:ascii="Times New Roman" w:hAnsi="Times New Roman" w:cs="Times New Roman"/>
          <w:sz w:val="20"/>
          <w:szCs w:val="20"/>
        </w:rPr>
      </w:pPr>
    </w:p>
    <w:p w14:paraId="144AE220" w14:textId="77777777" w:rsidR="00137E59" w:rsidRDefault="00D01637" w:rsidP="00890F47">
      <w:pPr>
        <w:pStyle w:val="BodyText"/>
        <w:spacing w:line="244" w:lineRule="auto"/>
        <w:ind w:left="567" w:right="281"/>
        <w:jc w:val="both"/>
        <w:rPr>
          <w:rFonts w:ascii="Times New Roman" w:hAnsi="Times New Roman" w:cs="Times New Roman"/>
          <w:sz w:val="20"/>
          <w:szCs w:val="20"/>
        </w:rPr>
      </w:pPr>
      <w:r w:rsidRPr="000F0A86">
        <w:rPr>
          <w:rFonts w:ascii="Times New Roman" w:hAnsi="Times New Roman" w:cs="Times New Roman"/>
          <w:b/>
          <w:sz w:val="20"/>
          <w:szCs w:val="20"/>
        </w:rPr>
        <w:t>“Material Disclosures</w:t>
      </w:r>
      <w:r w:rsidRPr="000F0A86">
        <w:rPr>
          <w:rFonts w:ascii="Times New Roman" w:hAnsi="Times New Roman" w:cs="Times New Roman"/>
          <w:sz w:val="20"/>
          <w:szCs w:val="20"/>
        </w:rPr>
        <w:t>” shall mean disclosure of Material Events and/or Information in accordance with this Policy and/or Applicable Laws;</w:t>
      </w:r>
    </w:p>
    <w:p w14:paraId="010A4507" w14:textId="77777777" w:rsidR="00F53865" w:rsidRDefault="00F53865" w:rsidP="00B5693F">
      <w:pPr>
        <w:widowControl/>
        <w:tabs>
          <w:tab w:val="left" w:pos="450"/>
          <w:tab w:val="left" w:pos="540"/>
        </w:tabs>
        <w:autoSpaceDE/>
        <w:autoSpaceDN/>
        <w:ind w:left="540"/>
        <w:contextualSpacing/>
        <w:jc w:val="both"/>
        <w:rPr>
          <w:rFonts w:asciiTheme="majorBidi" w:hAnsiTheme="majorBidi" w:cstheme="majorBidi"/>
          <w:b/>
        </w:rPr>
      </w:pPr>
    </w:p>
    <w:p w14:paraId="31C03964" w14:textId="2CC59734" w:rsidR="00F53865" w:rsidRPr="004E1300" w:rsidRDefault="00F53865" w:rsidP="00B5693F">
      <w:pPr>
        <w:widowControl/>
        <w:tabs>
          <w:tab w:val="left" w:pos="450"/>
          <w:tab w:val="left" w:pos="540"/>
        </w:tabs>
        <w:autoSpaceDE/>
        <w:autoSpaceDN/>
        <w:ind w:left="540"/>
        <w:contextualSpacing/>
        <w:jc w:val="both"/>
        <w:rPr>
          <w:rFonts w:asciiTheme="majorBidi" w:hAnsiTheme="majorBidi" w:cstheme="majorBidi"/>
        </w:rPr>
      </w:pPr>
      <w:r>
        <w:rPr>
          <w:rFonts w:asciiTheme="majorBidi" w:hAnsiTheme="majorBidi" w:cstheme="majorBidi"/>
          <w:b/>
        </w:rPr>
        <w:t>“</w:t>
      </w:r>
      <w:r w:rsidRPr="004E1300">
        <w:rPr>
          <w:rFonts w:asciiTheme="majorBidi" w:hAnsiTheme="majorBidi" w:cstheme="majorBidi"/>
          <w:b/>
        </w:rPr>
        <w:t>Non- convertible Debt Securities</w:t>
      </w:r>
      <w:r w:rsidRPr="004E1300">
        <w:rPr>
          <w:rFonts w:asciiTheme="majorBidi" w:hAnsiTheme="majorBidi" w:cstheme="majorBidi"/>
        </w:rPr>
        <w:t xml:space="preserve">” or </w:t>
      </w:r>
      <w:r w:rsidRPr="004E1300">
        <w:rPr>
          <w:rFonts w:asciiTheme="majorBidi" w:hAnsiTheme="majorBidi" w:cstheme="majorBidi"/>
          <w:b/>
        </w:rPr>
        <w:t>NCDS</w:t>
      </w:r>
      <w:r w:rsidRPr="004E1300">
        <w:rPr>
          <w:rFonts w:asciiTheme="majorBidi" w:hAnsiTheme="majorBidi" w:cstheme="majorBidi"/>
        </w:rPr>
        <w:t xml:space="preserve"> or “</w:t>
      </w:r>
      <w:r w:rsidRPr="004E1300">
        <w:rPr>
          <w:rFonts w:asciiTheme="majorBidi" w:hAnsiTheme="majorBidi" w:cstheme="majorBidi"/>
          <w:b/>
        </w:rPr>
        <w:t>debt securities</w:t>
      </w:r>
      <w:r w:rsidRPr="004E1300">
        <w:rPr>
          <w:rFonts w:asciiTheme="majorBidi" w:hAnsiTheme="majorBidi" w:cstheme="majorBidi"/>
        </w:rPr>
        <w:t>” as defined under Regulation 2(1)(e) of the SEBI (Issue and Listing of Debt Securities) Regulations, 2008, as amended.</w:t>
      </w:r>
    </w:p>
    <w:p w14:paraId="3666840D" w14:textId="77777777" w:rsidR="00F53865" w:rsidRPr="004E1300" w:rsidRDefault="00F53865" w:rsidP="00F53865">
      <w:pPr>
        <w:tabs>
          <w:tab w:val="left" w:pos="450"/>
          <w:tab w:val="left" w:pos="540"/>
        </w:tabs>
        <w:ind w:left="540"/>
        <w:contextualSpacing/>
        <w:jc w:val="both"/>
        <w:rPr>
          <w:rFonts w:asciiTheme="majorBidi" w:hAnsiTheme="majorBidi" w:cstheme="majorBidi"/>
        </w:rPr>
      </w:pPr>
    </w:p>
    <w:p w14:paraId="315F5803" w14:textId="15E4AE95" w:rsidR="00F53865" w:rsidRPr="000F0A86" w:rsidRDefault="00F53865" w:rsidP="00F53865">
      <w:pPr>
        <w:pStyle w:val="BodyText"/>
        <w:spacing w:line="244" w:lineRule="auto"/>
        <w:ind w:left="567" w:right="281"/>
        <w:jc w:val="both"/>
        <w:rPr>
          <w:rFonts w:ascii="Times New Roman" w:hAnsi="Times New Roman" w:cs="Times New Roman"/>
          <w:sz w:val="20"/>
          <w:szCs w:val="20"/>
        </w:rPr>
      </w:pPr>
      <w:r w:rsidRPr="004E1300">
        <w:rPr>
          <w:rFonts w:asciiTheme="majorBidi" w:hAnsiTheme="majorBidi" w:cstheme="majorBidi"/>
        </w:rPr>
        <w:t>“</w:t>
      </w:r>
      <w:r w:rsidRPr="004E1300">
        <w:rPr>
          <w:rFonts w:asciiTheme="majorBidi" w:hAnsiTheme="majorBidi" w:cstheme="majorBidi"/>
          <w:b/>
        </w:rPr>
        <w:t>Non- convertible Redeemable Preference Shares</w:t>
      </w:r>
      <w:r w:rsidRPr="004E1300">
        <w:rPr>
          <w:rFonts w:asciiTheme="majorBidi" w:hAnsiTheme="majorBidi" w:cstheme="majorBidi"/>
        </w:rPr>
        <w:t xml:space="preserve">” or </w:t>
      </w:r>
      <w:r w:rsidRPr="004E1300">
        <w:rPr>
          <w:rFonts w:asciiTheme="majorBidi" w:hAnsiTheme="majorBidi" w:cstheme="majorBidi"/>
          <w:b/>
        </w:rPr>
        <w:t>NCRPS</w:t>
      </w:r>
      <w:r w:rsidRPr="004E1300">
        <w:rPr>
          <w:rFonts w:asciiTheme="majorBidi" w:hAnsiTheme="majorBidi" w:cstheme="majorBidi"/>
        </w:rPr>
        <w:t xml:space="preserve"> shall have the same meaning as assigned to them in the SEBI (Issue and Listing of Non-Convertible Redeemable Preference Shares) Regulations, 2013, as amended.</w:t>
      </w:r>
    </w:p>
    <w:p w14:paraId="17D1AD42" w14:textId="77777777" w:rsidR="00137E59" w:rsidRPr="000F0A86" w:rsidRDefault="00137E59" w:rsidP="00890F47">
      <w:pPr>
        <w:pStyle w:val="BodyText"/>
        <w:spacing w:before="10"/>
        <w:ind w:left="567"/>
        <w:rPr>
          <w:rFonts w:ascii="Times New Roman" w:hAnsi="Times New Roman" w:cs="Times New Roman"/>
          <w:sz w:val="20"/>
          <w:szCs w:val="20"/>
        </w:rPr>
      </w:pPr>
    </w:p>
    <w:p w14:paraId="61F08954" w14:textId="77777777" w:rsidR="00137E59" w:rsidRPr="000F0A86" w:rsidRDefault="00D01637" w:rsidP="00890F47">
      <w:pPr>
        <w:pStyle w:val="BodyText"/>
        <w:spacing w:before="1"/>
        <w:ind w:left="567"/>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 xml:space="preserve">NSE” </w:t>
      </w:r>
      <w:r w:rsidRPr="000F0A86">
        <w:rPr>
          <w:rFonts w:ascii="Times New Roman" w:hAnsi="Times New Roman" w:cs="Times New Roman"/>
          <w:sz w:val="20"/>
          <w:szCs w:val="20"/>
        </w:rPr>
        <w:t>shall mean the National Stock Exchange</w:t>
      </w:r>
      <w:r w:rsidR="00E24D33" w:rsidRPr="000F0A86">
        <w:rPr>
          <w:rFonts w:ascii="Times New Roman" w:hAnsi="Times New Roman" w:cs="Times New Roman"/>
          <w:sz w:val="20"/>
          <w:szCs w:val="20"/>
        </w:rPr>
        <w:t xml:space="preserve"> of</w:t>
      </w:r>
      <w:r w:rsidRPr="000F0A86">
        <w:rPr>
          <w:rFonts w:ascii="Times New Roman" w:hAnsi="Times New Roman" w:cs="Times New Roman"/>
          <w:sz w:val="20"/>
          <w:szCs w:val="20"/>
        </w:rPr>
        <w:t xml:space="preserve"> India Limited;</w:t>
      </w:r>
    </w:p>
    <w:p w14:paraId="63000568" w14:textId="1ABC37E7" w:rsidR="00137E59" w:rsidRPr="000F0A86" w:rsidRDefault="000F0A86" w:rsidP="00890F47">
      <w:pPr>
        <w:pStyle w:val="BodyText"/>
        <w:spacing w:before="93" w:line="242" w:lineRule="auto"/>
        <w:ind w:left="567" w:right="108"/>
        <w:jc w:val="both"/>
        <w:rPr>
          <w:rFonts w:ascii="Times New Roman" w:hAnsi="Times New Roman" w:cs="Times New Roman"/>
          <w:sz w:val="20"/>
          <w:szCs w:val="20"/>
        </w:rPr>
      </w:pPr>
      <w:r w:rsidRPr="000F0A86">
        <w:rPr>
          <w:rFonts w:ascii="Times New Roman" w:hAnsi="Times New Roman" w:cs="Times New Roman"/>
          <w:sz w:val="20"/>
          <w:szCs w:val="20"/>
        </w:rPr>
        <w:lastRenderedPageBreak/>
        <w:t xml:space="preserve"> </w:t>
      </w:r>
      <w:r w:rsidR="00D01637" w:rsidRPr="000F0A86">
        <w:rPr>
          <w:rFonts w:ascii="Times New Roman" w:hAnsi="Times New Roman" w:cs="Times New Roman"/>
          <w:sz w:val="20"/>
          <w:szCs w:val="20"/>
        </w:rPr>
        <w:t>“</w:t>
      </w:r>
      <w:r w:rsidR="00D01637" w:rsidRPr="000F0A86">
        <w:rPr>
          <w:rFonts w:ascii="Times New Roman" w:hAnsi="Times New Roman" w:cs="Times New Roman"/>
          <w:b/>
          <w:sz w:val="20"/>
          <w:szCs w:val="20"/>
        </w:rPr>
        <w:t>Other SEBI Laws</w:t>
      </w:r>
      <w:r w:rsidR="00D01637" w:rsidRPr="000F0A86">
        <w:rPr>
          <w:rFonts w:ascii="Times New Roman" w:hAnsi="Times New Roman" w:cs="Times New Roman"/>
          <w:sz w:val="20"/>
          <w:szCs w:val="20"/>
        </w:rPr>
        <w:t>” shall mean the (</w:t>
      </w:r>
      <w:proofErr w:type="spellStart"/>
      <w:r w:rsidR="00D01637" w:rsidRPr="000F0A86">
        <w:rPr>
          <w:rFonts w:ascii="Times New Roman" w:hAnsi="Times New Roman" w:cs="Times New Roman"/>
          <w:sz w:val="20"/>
          <w:szCs w:val="20"/>
        </w:rPr>
        <w:t>i</w:t>
      </w:r>
      <w:proofErr w:type="spellEnd"/>
      <w:r w:rsidR="00D01637" w:rsidRPr="000F0A86">
        <w:rPr>
          <w:rFonts w:ascii="Times New Roman" w:hAnsi="Times New Roman" w:cs="Times New Roman"/>
          <w:sz w:val="20"/>
          <w:szCs w:val="20"/>
        </w:rPr>
        <w:t>) SEBI Act, 1992,</w:t>
      </w:r>
      <w:r w:rsidR="00644D13">
        <w:rPr>
          <w:rFonts w:ascii="Times New Roman" w:hAnsi="Times New Roman" w:cs="Times New Roman"/>
          <w:sz w:val="20"/>
          <w:szCs w:val="20"/>
        </w:rPr>
        <w:t xml:space="preserve"> </w:t>
      </w:r>
      <w:r w:rsidR="00D01637" w:rsidRPr="000F0A86">
        <w:rPr>
          <w:rFonts w:ascii="Times New Roman" w:hAnsi="Times New Roman" w:cs="Times New Roman"/>
          <w:sz w:val="20"/>
          <w:szCs w:val="20"/>
        </w:rPr>
        <w:t>(ii) Securities Contracts (Regulation) Act, 1956, (iii) Depositories Act, 1996, and any rules, regulations issued thereunder, and any amendments issued thereto from time to time;</w:t>
      </w:r>
    </w:p>
    <w:p w14:paraId="12DC56BA" w14:textId="77777777" w:rsidR="00137E59" w:rsidRPr="000F0A86" w:rsidRDefault="00137E59" w:rsidP="00890F47">
      <w:pPr>
        <w:pStyle w:val="BodyText"/>
        <w:spacing w:before="6"/>
        <w:ind w:left="567"/>
        <w:rPr>
          <w:rFonts w:ascii="Times New Roman" w:hAnsi="Times New Roman" w:cs="Times New Roman"/>
          <w:sz w:val="20"/>
          <w:szCs w:val="20"/>
        </w:rPr>
      </w:pPr>
    </w:p>
    <w:p w14:paraId="29F7DF49" w14:textId="77777777" w:rsidR="00137E59" w:rsidRPr="000F0A86" w:rsidRDefault="00D01637" w:rsidP="00890F47">
      <w:pPr>
        <w:pStyle w:val="BodyText"/>
        <w:tabs>
          <w:tab w:val="left" w:pos="1670"/>
          <w:tab w:val="left" w:pos="3216"/>
          <w:tab w:val="left" w:pos="3887"/>
          <w:tab w:val="left" w:pos="4658"/>
          <w:tab w:val="left" w:pos="5181"/>
          <w:tab w:val="left" w:pos="5895"/>
          <w:tab w:val="left" w:pos="6825"/>
          <w:tab w:val="left" w:pos="8139"/>
          <w:tab w:val="left" w:pos="8723"/>
        </w:tabs>
        <w:ind w:left="567" w:right="277"/>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Listing</w:t>
      </w:r>
      <w:r w:rsidRPr="000F0A86">
        <w:rPr>
          <w:rFonts w:ascii="Times New Roman" w:hAnsi="Times New Roman" w:cs="Times New Roman"/>
          <w:b/>
          <w:sz w:val="20"/>
          <w:szCs w:val="20"/>
        </w:rPr>
        <w:tab/>
        <w:t>Regulations</w:t>
      </w:r>
      <w:r w:rsidRPr="000F0A86">
        <w:rPr>
          <w:rFonts w:ascii="Times New Roman" w:hAnsi="Times New Roman" w:cs="Times New Roman"/>
          <w:sz w:val="20"/>
          <w:szCs w:val="20"/>
        </w:rPr>
        <w:t>”</w:t>
      </w:r>
      <w:r w:rsidRPr="000F0A86">
        <w:rPr>
          <w:rFonts w:ascii="Times New Roman" w:hAnsi="Times New Roman" w:cs="Times New Roman"/>
          <w:sz w:val="20"/>
          <w:szCs w:val="20"/>
        </w:rPr>
        <w:tab/>
        <w:t>shall</w:t>
      </w:r>
      <w:r w:rsidRPr="000F0A86">
        <w:rPr>
          <w:rFonts w:ascii="Times New Roman" w:hAnsi="Times New Roman" w:cs="Times New Roman"/>
          <w:sz w:val="20"/>
          <w:szCs w:val="20"/>
        </w:rPr>
        <w:tab/>
        <w:t>mean</w:t>
      </w:r>
      <w:r w:rsidRPr="000F0A86">
        <w:rPr>
          <w:rFonts w:ascii="Times New Roman" w:hAnsi="Times New Roman" w:cs="Times New Roman"/>
          <w:sz w:val="20"/>
          <w:szCs w:val="20"/>
        </w:rPr>
        <w:tab/>
        <w:t>the</w:t>
      </w:r>
      <w:r w:rsidRPr="000F0A86">
        <w:rPr>
          <w:rFonts w:ascii="Times New Roman" w:hAnsi="Times New Roman" w:cs="Times New Roman"/>
          <w:sz w:val="20"/>
          <w:szCs w:val="20"/>
        </w:rPr>
        <w:tab/>
        <w:t>SEBI</w:t>
      </w:r>
      <w:r w:rsidRPr="000F0A86">
        <w:rPr>
          <w:rFonts w:ascii="Times New Roman" w:hAnsi="Times New Roman" w:cs="Times New Roman"/>
          <w:sz w:val="20"/>
          <w:szCs w:val="20"/>
        </w:rPr>
        <w:tab/>
        <w:t>(Listing</w:t>
      </w:r>
      <w:r w:rsidRPr="000F0A86">
        <w:rPr>
          <w:rFonts w:ascii="Times New Roman" w:hAnsi="Times New Roman" w:cs="Times New Roman"/>
          <w:sz w:val="20"/>
          <w:szCs w:val="20"/>
        </w:rPr>
        <w:tab/>
        <w:t>Obligations</w:t>
      </w:r>
      <w:r w:rsidRPr="000F0A86">
        <w:rPr>
          <w:rFonts w:ascii="Times New Roman" w:hAnsi="Times New Roman" w:cs="Times New Roman"/>
          <w:sz w:val="20"/>
          <w:szCs w:val="20"/>
        </w:rPr>
        <w:tab/>
        <w:t>and</w:t>
      </w:r>
      <w:r w:rsidRPr="000F0A86">
        <w:rPr>
          <w:rFonts w:ascii="Times New Roman" w:hAnsi="Times New Roman" w:cs="Times New Roman"/>
          <w:sz w:val="20"/>
          <w:szCs w:val="20"/>
        </w:rPr>
        <w:tab/>
      </w:r>
      <w:r w:rsidRPr="000F0A86">
        <w:rPr>
          <w:rFonts w:ascii="Times New Roman" w:hAnsi="Times New Roman" w:cs="Times New Roman"/>
          <w:spacing w:val="-1"/>
          <w:sz w:val="20"/>
          <w:szCs w:val="20"/>
        </w:rPr>
        <w:t xml:space="preserve">Disclosures </w:t>
      </w:r>
      <w:r w:rsidRPr="000F0A86">
        <w:rPr>
          <w:rFonts w:ascii="Times New Roman" w:hAnsi="Times New Roman" w:cs="Times New Roman"/>
          <w:sz w:val="20"/>
          <w:szCs w:val="20"/>
        </w:rPr>
        <w:t>Requirements) Regulations, 2015</w:t>
      </w:r>
      <w:r w:rsidR="00E24D33" w:rsidRPr="000F0A86">
        <w:rPr>
          <w:rFonts w:ascii="Times New Roman" w:hAnsi="Times New Roman" w:cs="Times New Roman"/>
          <w:sz w:val="20"/>
          <w:szCs w:val="20"/>
        </w:rPr>
        <w:t xml:space="preserve"> as amended from time to time</w:t>
      </w:r>
      <w:r w:rsidRPr="000F0A86">
        <w:rPr>
          <w:rFonts w:ascii="Times New Roman" w:hAnsi="Times New Roman" w:cs="Times New Roman"/>
          <w:sz w:val="20"/>
          <w:szCs w:val="20"/>
        </w:rPr>
        <w:t>;</w:t>
      </w:r>
      <w:r w:rsidRPr="000F0A86">
        <w:rPr>
          <w:rFonts w:ascii="Times New Roman" w:hAnsi="Times New Roman" w:cs="Times New Roman"/>
          <w:spacing w:val="-14"/>
          <w:sz w:val="20"/>
          <w:szCs w:val="20"/>
        </w:rPr>
        <w:t xml:space="preserve"> </w:t>
      </w:r>
      <w:r w:rsidRPr="000F0A86">
        <w:rPr>
          <w:rFonts w:ascii="Times New Roman" w:hAnsi="Times New Roman" w:cs="Times New Roman"/>
          <w:sz w:val="20"/>
          <w:szCs w:val="20"/>
        </w:rPr>
        <w:t>and</w:t>
      </w:r>
    </w:p>
    <w:p w14:paraId="253DB276" w14:textId="77777777" w:rsidR="00137E59" w:rsidRPr="000F0A86" w:rsidRDefault="00137E59" w:rsidP="00890F47">
      <w:pPr>
        <w:pStyle w:val="BodyText"/>
        <w:spacing w:before="9"/>
        <w:ind w:left="567"/>
        <w:rPr>
          <w:rFonts w:ascii="Times New Roman" w:hAnsi="Times New Roman" w:cs="Times New Roman"/>
          <w:sz w:val="20"/>
          <w:szCs w:val="20"/>
        </w:rPr>
      </w:pPr>
    </w:p>
    <w:p w14:paraId="4AF42285" w14:textId="77777777" w:rsidR="00137E59" w:rsidRPr="000F0A86" w:rsidRDefault="00D01637" w:rsidP="00890F47">
      <w:pPr>
        <w:ind w:left="567"/>
        <w:jc w:val="both"/>
        <w:rPr>
          <w:rFonts w:ascii="Times New Roman" w:hAnsi="Times New Roman" w:cs="Times New Roman"/>
          <w:sz w:val="20"/>
          <w:szCs w:val="20"/>
        </w:rPr>
      </w:pPr>
      <w:r w:rsidRPr="000F0A86">
        <w:rPr>
          <w:rFonts w:ascii="Times New Roman" w:hAnsi="Times New Roman" w:cs="Times New Roman"/>
          <w:sz w:val="20"/>
          <w:szCs w:val="20"/>
        </w:rPr>
        <w:t>“</w:t>
      </w:r>
      <w:r w:rsidRPr="000F0A86">
        <w:rPr>
          <w:rFonts w:ascii="Times New Roman" w:hAnsi="Times New Roman" w:cs="Times New Roman"/>
          <w:b/>
          <w:sz w:val="20"/>
          <w:szCs w:val="20"/>
        </w:rPr>
        <w:t>Stock Exchanges</w:t>
      </w:r>
      <w:r w:rsidRPr="000F0A86">
        <w:rPr>
          <w:rFonts w:ascii="Times New Roman" w:hAnsi="Times New Roman" w:cs="Times New Roman"/>
          <w:sz w:val="20"/>
          <w:szCs w:val="20"/>
        </w:rPr>
        <w:t>” shall mean the NSE and the BSE.</w:t>
      </w:r>
    </w:p>
    <w:p w14:paraId="12DD375D" w14:textId="77777777" w:rsidR="00137E59" w:rsidRPr="000F0A86" w:rsidRDefault="00137E59">
      <w:pPr>
        <w:pStyle w:val="BodyText"/>
        <w:spacing w:before="8"/>
        <w:rPr>
          <w:rFonts w:ascii="Times New Roman" w:hAnsi="Times New Roman" w:cs="Times New Roman"/>
          <w:sz w:val="20"/>
          <w:szCs w:val="20"/>
        </w:rPr>
      </w:pPr>
    </w:p>
    <w:p w14:paraId="4BA1A59A"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PURPOSE</w:t>
      </w:r>
    </w:p>
    <w:p w14:paraId="135AF557" w14:textId="77777777" w:rsidR="00137E59" w:rsidRPr="000F0A86" w:rsidRDefault="00137E59">
      <w:pPr>
        <w:pStyle w:val="BodyText"/>
        <w:spacing w:before="7"/>
        <w:rPr>
          <w:rFonts w:ascii="Times New Roman" w:hAnsi="Times New Roman" w:cs="Times New Roman"/>
          <w:b/>
          <w:sz w:val="20"/>
          <w:szCs w:val="20"/>
        </w:rPr>
      </w:pPr>
    </w:p>
    <w:p w14:paraId="2382CFC4" w14:textId="77777777" w:rsidR="00137E59" w:rsidRPr="000F0A86" w:rsidRDefault="00D01637" w:rsidP="00890F47">
      <w:pPr>
        <w:pStyle w:val="BodyText"/>
        <w:ind w:left="1134" w:hanging="567"/>
        <w:jc w:val="both"/>
        <w:rPr>
          <w:rFonts w:ascii="Times New Roman" w:hAnsi="Times New Roman" w:cs="Times New Roman"/>
          <w:sz w:val="20"/>
          <w:szCs w:val="20"/>
        </w:rPr>
      </w:pPr>
      <w:r w:rsidRPr="000F0A86">
        <w:rPr>
          <w:rFonts w:ascii="Times New Roman" w:hAnsi="Times New Roman" w:cs="Times New Roman"/>
          <w:sz w:val="20"/>
          <w:szCs w:val="20"/>
        </w:rPr>
        <w:t>The purpose of this Policy is as follows:</w:t>
      </w:r>
    </w:p>
    <w:p w14:paraId="6C695EC7" w14:textId="77777777" w:rsidR="00137E59" w:rsidRPr="000F0A86" w:rsidRDefault="00137E59" w:rsidP="00890F47">
      <w:pPr>
        <w:pStyle w:val="BodyText"/>
        <w:spacing w:before="9"/>
        <w:ind w:left="1134" w:hanging="567"/>
        <w:rPr>
          <w:rFonts w:ascii="Times New Roman" w:hAnsi="Times New Roman" w:cs="Times New Roman"/>
          <w:sz w:val="20"/>
          <w:szCs w:val="20"/>
        </w:rPr>
      </w:pPr>
    </w:p>
    <w:p w14:paraId="2165EA90" w14:textId="77777777" w:rsidR="00137E59" w:rsidRPr="000F0A86" w:rsidRDefault="00D01637" w:rsidP="00890F47">
      <w:pPr>
        <w:pStyle w:val="ListParagraph"/>
        <w:numPr>
          <w:ilvl w:val="1"/>
          <w:numId w:val="4"/>
        </w:numPr>
        <w:tabs>
          <w:tab w:val="left" w:pos="1200"/>
          <w:tab w:val="left" w:pos="1201"/>
        </w:tabs>
        <w:ind w:left="1134" w:right="238" w:hanging="567"/>
        <w:rPr>
          <w:sz w:val="20"/>
          <w:szCs w:val="20"/>
        </w:rPr>
      </w:pPr>
      <w:r w:rsidRPr="000F0A86">
        <w:rPr>
          <w:sz w:val="20"/>
          <w:szCs w:val="20"/>
        </w:rPr>
        <w:t>to identify Material Events and/or Information which are required to be disclosed as Material</w:t>
      </w:r>
      <w:r w:rsidRPr="000F0A86">
        <w:rPr>
          <w:spacing w:val="-10"/>
          <w:sz w:val="20"/>
          <w:szCs w:val="20"/>
        </w:rPr>
        <w:t xml:space="preserve"> </w:t>
      </w:r>
      <w:r w:rsidRPr="000F0A86">
        <w:rPr>
          <w:sz w:val="20"/>
          <w:szCs w:val="20"/>
        </w:rPr>
        <w:t>Disclosures;</w:t>
      </w:r>
    </w:p>
    <w:p w14:paraId="5DE449F0" w14:textId="77777777" w:rsidR="00137E59" w:rsidRPr="000F0A86" w:rsidRDefault="00137E59" w:rsidP="00890F47">
      <w:pPr>
        <w:pStyle w:val="BodyText"/>
        <w:spacing w:before="9"/>
        <w:ind w:left="1134" w:hanging="567"/>
        <w:jc w:val="both"/>
        <w:rPr>
          <w:rFonts w:ascii="Times New Roman" w:hAnsi="Times New Roman" w:cs="Times New Roman"/>
          <w:sz w:val="20"/>
          <w:szCs w:val="20"/>
        </w:rPr>
      </w:pPr>
    </w:p>
    <w:p w14:paraId="19F55BCC" w14:textId="77777777" w:rsidR="00137E59" w:rsidRPr="000F0A86" w:rsidRDefault="00D01637" w:rsidP="00890F47">
      <w:pPr>
        <w:pStyle w:val="ListParagraph"/>
        <w:numPr>
          <w:ilvl w:val="1"/>
          <w:numId w:val="4"/>
        </w:numPr>
        <w:tabs>
          <w:tab w:val="left" w:pos="1200"/>
          <w:tab w:val="left" w:pos="1201"/>
        </w:tabs>
        <w:ind w:left="1134" w:right="244" w:hanging="567"/>
        <w:rPr>
          <w:sz w:val="20"/>
          <w:szCs w:val="20"/>
        </w:rPr>
      </w:pPr>
      <w:r w:rsidRPr="000F0A86">
        <w:rPr>
          <w:sz w:val="20"/>
          <w:szCs w:val="20"/>
        </w:rPr>
        <w:t>to identify the Authorized Persons who will determine and disclose the Material Events and/or Information and the powers and authority of such Authorized Persons;</w:t>
      </w:r>
      <w:r w:rsidRPr="000F0A86">
        <w:rPr>
          <w:spacing w:val="-30"/>
          <w:sz w:val="20"/>
          <w:szCs w:val="20"/>
        </w:rPr>
        <w:t xml:space="preserve"> </w:t>
      </w:r>
      <w:r w:rsidRPr="000F0A86">
        <w:rPr>
          <w:sz w:val="20"/>
          <w:szCs w:val="20"/>
        </w:rPr>
        <w:t>and</w:t>
      </w:r>
    </w:p>
    <w:p w14:paraId="74CF7241" w14:textId="77777777" w:rsidR="00137E59" w:rsidRPr="000F0A86" w:rsidRDefault="00137E59" w:rsidP="00890F47">
      <w:pPr>
        <w:pStyle w:val="BodyText"/>
        <w:spacing w:before="9"/>
        <w:ind w:left="1134" w:hanging="567"/>
        <w:jc w:val="both"/>
        <w:rPr>
          <w:rFonts w:ascii="Times New Roman" w:hAnsi="Times New Roman" w:cs="Times New Roman"/>
          <w:sz w:val="20"/>
          <w:szCs w:val="20"/>
        </w:rPr>
      </w:pPr>
    </w:p>
    <w:p w14:paraId="555F1CF3" w14:textId="77777777" w:rsidR="00137E59" w:rsidRPr="000F0A86" w:rsidRDefault="00D01637" w:rsidP="00890F47">
      <w:pPr>
        <w:pStyle w:val="ListParagraph"/>
        <w:numPr>
          <w:ilvl w:val="1"/>
          <w:numId w:val="4"/>
        </w:numPr>
        <w:tabs>
          <w:tab w:val="left" w:pos="1201"/>
        </w:tabs>
        <w:spacing w:before="1"/>
        <w:ind w:left="1134" w:right="234" w:hanging="567"/>
        <w:rPr>
          <w:sz w:val="20"/>
          <w:szCs w:val="20"/>
        </w:rPr>
      </w:pPr>
      <w:r w:rsidRPr="000F0A86">
        <w:rPr>
          <w:sz w:val="20"/>
          <w:szCs w:val="20"/>
        </w:rPr>
        <w:t>ensure that the Company shall make all adequate disclosures for such Material Events and/or Information to the relevant Stock Exchanges in accordance with Applicable Laws, including without limitation the Listing</w:t>
      </w:r>
      <w:r w:rsidRPr="000F0A86">
        <w:rPr>
          <w:spacing w:val="-29"/>
          <w:sz w:val="20"/>
          <w:szCs w:val="20"/>
        </w:rPr>
        <w:t xml:space="preserve"> </w:t>
      </w:r>
      <w:r w:rsidRPr="000F0A86">
        <w:rPr>
          <w:sz w:val="20"/>
          <w:szCs w:val="20"/>
        </w:rPr>
        <w:t>Regulations.</w:t>
      </w:r>
    </w:p>
    <w:p w14:paraId="3CE68180" w14:textId="77777777" w:rsidR="00137E59" w:rsidRPr="000F0A86" w:rsidRDefault="00137E59">
      <w:pPr>
        <w:pStyle w:val="BodyText"/>
        <w:spacing w:before="4"/>
        <w:rPr>
          <w:rFonts w:ascii="Times New Roman" w:hAnsi="Times New Roman" w:cs="Times New Roman"/>
          <w:sz w:val="20"/>
          <w:szCs w:val="20"/>
        </w:rPr>
      </w:pPr>
    </w:p>
    <w:p w14:paraId="7202E290"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KEY MANAGERIAL PERSONNEL AUTHORISED FOR DETERMINING MATERIALITY OF AN EVENT OR INFORMATION</w:t>
      </w:r>
    </w:p>
    <w:p w14:paraId="73BAB10F" w14:textId="77777777" w:rsidR="00137E59" w:rsidRPr="000F0A86" w:rsidRDefault="00137E59">
      <w:pPr>
        <w:pStyle w:val="BodyText"/>
        <w:spacing w:before="10"/>
        <w:rPr>
          <w:rFonts w:ascii="Times New Roman" w:hAnsi="Times New Roman" w:cs="Times New Roman"/>
          <w:b/>
          <w:sz w:val="20"/>
          <w:szCs w:val="20"/>
        </w:rPr>
      </w:pPr>
    </w:p>
    <w:p w14:paraId="5C278B4D" w14:textId="77777777" w:rsidR="00137E59" w:rsidRPr="000F0A86" w:rsidRDefault="00D01637" w:rsidP="00890F47">
      <w:pPr>
        <w:pStyle w:val="BodyText"/>
        <w:spacing w:line="244" w:lineRule="auto"/>
        <w:ind w:left="567" w:right="70"/>
        <w:jc w:val="both"/>
        <w:rPr>
          <w:rFonts w:ascii="Times New Roman" w:hAnsi="Times New Roman" w:cs="Times New Roman"/>
          <w:sz w:val="20"/>
          <w:szCs w:val="20"/>
        </w:rPr>
      </w:pPr>
      <w:r w:rsidRPr="000F0A86">
        <w:rPr>
          <w:rFonts w:ascii="Times New Roman" w:hAnsi="Times New Roman" w:cs="Times New Roman"/>
          <w:sz w:val="20"/>
          <w:szCs w:val="20"/>
        </w:rPr>
        <w:t>The Board has nominated the following persons (“</w:t>
      </w:r>
      <w:r w:rsidRPr="000F0A86">
        <w:rPr>
          <w:rFonts w:ascii="Times New Roman" w:hAnsi="Times New Roman" w:cs="Times New Roman"/>
          <w:b/>
          <w:sz w:val="20"/>
          <w:szCs w:val="20"/>
        </w:rPr>
        <w:t>Authorized Persons</w:t>
      </w:r>
      <w:r w:rsidRPr="000F0A86">
        <w:rPr>
          <w:rFonts w:ascii="Times New Roman" w:hAnsi="Times New Roman" w:cs="Times New Roman"/>
          <w:sz w:val="20"/>
          <w:szCs w:val="20"/>
        </w:rPr>
        <w:t>”) to determine the Material Event and/or Information and make Material Disclosures in respect thereof:</w:t>
      </w:r>
    </w:p>
    <w:p w14:paraId="7417F6BD" w14:textId="77777777" w:rsidR="00137E59" w:rsidRPr="000F0A86" w:rsidRDefault="00137E59">
      <w:pPr>
        <w:pStyle w:val="BodyText"/>
        <w:spacing w:before="4"/>
        <w:rPr>
          <w:rFonts w:ascii="Times New Roman" w:hAnsi="Times New Roman" w:cs="Times New Roman"/>
          <w:sz w:val="20"/>
          <w:szCs w:val="20"/>
        </w:rPr>
      </w:pPr>
    </w:p>
    <w:p w14:paraId="5661B4D5" w14:textId="77777777" w:rsidR="00137E59" w:rsidRPr="000F0A86" w:rsidRDefault="00D01637" w:rsidP="00890F47">
      <w:pPr>
        <w:pStyle w:val="ListParagraph"/>
        <w:numPr>
          <w:ilvl w:val="1"/>
          <w:numId w:val="4"/>
        </w:numPr>
        <w:ind w:left="1134" w:hanging="567"/>
        <w:rPr>
          <w:sz w:val="20"/>
          <w:szCs w:val="20"/>
        </w:rPr>
      </w:pPr>
      <w:r w:rsidRPr="000F0A86">
        <w:rPr>
          <w:sz w:val="20"/>
          <w:szCs w:val="20"/>
        </w:rPr>
        <w:t>Chairman and Managing</w:t>
      </w:r>
      <w:r w:rsidRPr="000F0A86">
        <w:rPr>
          <w:spacing w:val="-12"/>
          <w:sz w:val="20"/>
          <w:szCs w:val="20"/>
        </w:rPr>
        <w:t xml:space="preserve"> </w:t>
      </w:r>
      <w:r w:rsidRPr="000F0A86">
        <w:rPr>
          <w:sz w:val="20"/>
          <w:szCs w:val="20"/>
        </w:rPr>
        <w:t>Director;</w:t>
      </w:r>
    </w:p>
    <w:p w14:paraId="7D633919" w14:textId="77777777" w:rsidR="00137E59" w:rsidRPr="000F0A86" w:rsidRDefault="00137E59" w:rsidP="00890F47">
      <w:pPr>
        <w:pStyle w:val="BodyText"/>
        <w:spacing w:before="2"/>
        <w:ind w:left="1134" w:hanging="567"/>
        <w:rPr>
          <w:rFonts w:ascii="Times New Roman" w:hAnsi="Times New Roman" w:cs="Times New Roman"/>
          <w:sz w:val="20"/>
          <w:szCs w:val="20"/>
        </w:rPr>
      </w:pPr>
    </w:p>
    <w:p w14:paraId="62927F99" w14:textId="77777777" w:rsidR="00137E59" w:rsidRPr="000F0A86" w:rsidRDefault="00D01637" w:rsidP="00890F47">
      <w:pPr>
        <w:pStyle w:val="ListParagraph"/>
        <w:numPr>
          <w:ilvl w:val="1"/>
          <w:numId w:val="4"/>
        </w:numPr>
        <w:spacing w:before="1"/>
        <w:ind w:left="1134" w:hanging="567"/>
        <w:rPr>
          <w:sz w:val="20"/>
          <w:szCs w:val="20"/>
        </w:rPr>
      </w:pPr>
      <w:r w:rsidRPr="000F0A86">
        <w:rPr>
          <w:sz w:val="20"/>
          <w:szCs w:val="20"/>
        </w:rPr>
        <w:t>Chief Financial Officer;</w:t>
      </w:r>
      <w:r w:rsidRPr="000F0A86">
        <w:rPr>
          <w:spacing w:val="-9"/>
          <w:sz w:val="20"/>
          <w:szCs w:val="20"/>
        </w:rPr>
        <w:t xml:space="preserve"> </w:t>
      </w:r>
      <w:r w:rsidRPr="000F0A86">
        <w:rPr>
          <w:sz w:val="20"/>
          <w:szCs w:val="20"/>
        </w:rPr>
        <w:t>and</w:t>
      </w:r>
    </w:p>
    <w:p w14:paraId="2935F2D1" w14:textId="77777777" w:rsidR="00137E59" w:rsidRPr="000F0A86" w:rsidRDefault="00137E59" w:rsidP="00890F47">
      <w:pPr>
        <w:pStyle w:val="BodyText"/>
        <w:spacing w:before="9"/>
        <w:ind w:left="1134" w:hanging="567"/>
        <w:rPr>
          <w:rFonts w:ascii="Times New Roman" w:hAnsi="Times New Roman" w:cs="Times New Roman"/>
          <w:sz w:val="20"/>
          <w:szCs w:val="20"/>
        </w:rPr>
      </w:pPr>
    </w:p>
    <w:p w14:paraId="15B0F46D" w14:textId="77777777" w:rsidR="00137E59" w:rsidRPr="000F0A86" w:rsidRDefault="00D01637" w:rsidP="00890F47">
      <w:pPr>
        <w:pStyle w:val="ListParagraph"/>
        <w:numPr>
          <w:ilvl w:val="1"/>
          <w:numId w:val="4"/>
        </w:numPr>
        <w:ind w:left="1134" w:hanging="567"/>
        <w:rPr>
          <w:sz w:val="20"/>
          <w:szCs w:val="20"/>
        </w:rPr>
      </w:pPr>
      <w:r w:rsidRPr="000F0A86">
        <w:rPr>
          <w:sz w:val="20"/>
          <w:szCs w:val="20"/>
        </w:rPr>
        <w:t>Company</w:t>
      </w:r>
      <w:r w:rsidRPr="000F0A86">
        <w:rPr>
          <w:spacing w:val="-4"/>
          <w:sz w:val="20"/>
          <w:szCs w:val="20"/>
        </w:rPr>
        <w:t xml:space="preserve"> </w:t>
      </w:r>
      <w:r w:rsidRPr="000F0A86">
        <w:rPr>
          <w:sz w:val="20"/>
          <w:szCs w:val="20"/>
        </w:rPr>
        <w:t>Secretary.</w:t>
      </w:r>
    </w:p>
    <w:p w14:paraId="409DAB6D" w14:textId="77777777" w:rsidR="00137E59" w:rsidRPr="000F0A86" w:rsidRDefault="00137E59">
      <w:pPr>
        <w:pStyle w:val="BodyText"/>
        <w:spacing w:before="8"/>
        <w:rPr>
          <w:rFonts w:ascii="Times New Roman" w:hAnsi="Times New Roman" w:cs="Times New Roman"/>
          <w:sz w:val="20"/>
          <w:szCs w:val="20"/>
        </w:rPr>
      </w:pPr>
    </w:p>
    <w:p w14:paraId="7BC6466B" w14:textId="77777777" w:rsidR="00137E59" w:rsidRPr="000F0A86" w:rsidRDefault="00D01637" w:rsidP="00890F47">
      <w:pPr>
        <w:pStyle w:val="BodyText"/>
        <w:spacing w:line="250" w:lineRule="exact"/>
        <w:ind w:left="567" w:right="70"/>
        <w:rPr>
          <w:rFonts w:ascii="Times New Roman" w:hAnsi="Times New Roman" w:cs="Times New Roman"/>
          <w:sz w:val="20"/>
          <w:szCs w:val="20"/>
        </w:rPr>
      </w:pPr>
      <w:r w:rsidRPr="000F0A86">
        <w:rPr>
          <w:rFonts w:ascii="Times New Roman" w:hAnsi="Times New Roman" w:cs="Times New Roman"/>
          <w:sz w:val="20"/>
          <w:szCs w:val="20"/>
        </w:rPr>
        <w:t>Any of the above Authorized Persons are authorized to make all relevant Material Disclosures to the Stock Exchanges in accordance with this Policy.</w:t>
      </w:r>
    </w:p>
    <w:p w14:paraId="00885E34" w14:textId="77777777" w:rsidR="00137E59" w:rsidRPr="000F0A86" w:rsidRDefault="00137E59">
      <w:pPr>
        <w:pStyle w:val="BodyText"/>
        <w:rPr>
          <w:rFonts w:ascii="Times New Roman" w:hAnsi="Times New Roman" w:cs="Times New Roman"/>
          <w:sz w:val="20"/>
          <w:szCs w:val="20"/>
        </w:rPr>
      </w:pPr>
    </w:p>
    <w:p w14:paraId="0A929097" w14:textId="77777777" w:rsidR="00137E59" w:rsidRPr="000F0A86" w:rsidRDefault="00137E59">
      <w:pPr>
        <w:pStyle w:val="BodyText"/>
        <w:spacing w:before="2"/>
        <w:rPr>
          <w:rFonts w:ascii="Times New Roman" w:hAnsi="Times New Roman" w:cs="Times New Roman"/>
          <w:sz w:val="20"/>
          <w:szCs w:val="20"/>
        </w:rPr>
      </w:pPr>
    </w:p>
    <w:p w14:paraId="33C19DF7"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MATERIAL EVENT AND/OR MATERIAL</w:t>
      </w:r>
      <w:r w:rsidR="00B97426" w:rsidRPr="00890F47">
        <w:rPr>
          <w:b/>
          <w:sz w:val="20"/>
          <w:szCs w:val="20"/>
        </w:rPr>
        <w:t xml:space="preserve"> </w:t>
      </w:r>
      <w:r w:rsidRPr="00890F47">
        <w:rPr>
          <w:b/>
          <w:sz w:val="20"/>
          <w:szCs w:val="20"/>
        </w:rPr>
        <w:t>INFORMATION</w:t>
      </w:r>
    </w:p>
    <w:p w14:paraId="25D5D90C" w14:textId="77777777" w:rsidR="00137E59" w:rsidRPr="000F0A86" w:rsidRDefault="00137E59">
      <w:pPr>
        <w:pStyle w:val="BodyText"/>
        <w:spacing w:before="6"/>
        <w:rPr>
          <w:rFonts w:ascii="Times New Roman" w:hAnsi="Times New Roman" w:cs="Times New Roman"/>
          <w:b/>
          <w:sz w:val="20"/>
          <w:szCs w:val="20"/>
        </w:rPr>
      </w:pPr>
    </w:p>
    <w:p w14:paraId="17F4680F" w14:textId="77777777" w:rsidR="00137E59" w:rsidRPr="000F0A86" w:rsidRDefault="00D01637" w:rsidP="00890F47">
      <w:pPr>
        <w:pStyle w:val="BodyText"/>
        <w:spacing w:before="1"/>
        <w:ind w:left="567" w:right="231"/>
        <w:jc w:val="both"/>
        <w:rPr>
          <w:rFonts w:ascii="Times New Roman" w:hAnsi="Times New Roman" w:cs="Times New Roman"/>
          <w:sz w:val="20"/>
          <w:szCs w:val="20"/>
        </w:rPr>
      </w:pPr>
      <w:r w:rsidRPr="000F0A86">
        <w:rPr>
          <w:rFonts w:ascii="Times New Roman" w:hAnsi="Times New Roman" w:cs="Times New Roman"/>
          <w:sz w:val="20"/>
          <w:szCs w:val="20"/>
        </w:rPr>
        <w:t xml:space="preserve">Material Events and/or Information include such events and/or Information which relate to the </w:t>
      </w:r>
      <w:r w:rsidR="00B97426" w:rsidRPr="000F0A86">
        <w:rPr>
          <w:rFonts w:ascii="Times New Roman" w:hAnsi="Times New Roman" w:cs="Times New Roman"/>
          <w:sz w:val="20"/>
          <w:szCs w:val="20"/>
        </w:rPr>
        <w:t>Company’s</w:t>
      </w:r>
      <w:r w:rsidRPr="000F0A86">
        <w:rPr>
          <w:rFonts w:ascii="Times New Roman" w:hAnsi="Times New Roman" w:cs="Times New Roman"/>
          <w:sz w:val="20"/>
          <w:szCs w:val="20"/>
        </w:rPr>
        <w:t xml:space="preserve"> business, operations or performance, which has a significant effect on the securities investments decisions.</w:t>
      </w:r>
    </w:p>
    <w:p w14:paraId="1648B63F" w14:textId="77777777" w:rsidR="00137E59" w:rsidRPr="000F0A86" w:rsidRDefault="00137E59" w:rsidP="00890F47">
      <w:pPr>
        <w:pStyle w:val="BodyText"/>
        <w:spacing w:before="2"/>
        <w:ind w:left="567"/>
        <w:rPr>
          <w:rFonts w:ascii="Times New Roman" w:hAnsi="Times New Roman" w:cs="Times New Roman"/>
          <w:sz w:val="20"/>
          <w:szCs w:val="20"/>
        </w:rPr>
      </w:pPr>
    </w:p>
    <w:p w14:paraId="7E843FD9" w14:textId="77777777" w:rsidR="00137E59" w:rsidRPr="000F0A86" w:rsidRDefault="00D01637" w:rsidP="00890F47">
      <w:pPr>
        <w:pStyle w:val="BodyText"/>
        <w:spacing w:before="1"/>
        <w:ind w:left="567"/>
        <w:jc w:val="both"/>
        <w:rPr>
          <w:rFonts w:ascii="Times New Roman" w:hAnsi="Times New Roman" w:cs="Times New Roman"/>
          <w:sz w:val="20"/>
          <w:szCs w:val="20"/>
        </w:rPr>
      </w:pPr>
      <w:r w:rsidRPr="000F0A86">
        <w:rPr>
          <w:rFonts w:ascii="Times New Roman" w:hAnsi="Times New Roman" w:cs="Times New Roman"/>
          <w:sz w:val="20"/>
          <w:szCs w:val="20"/>
        </w:rPr>
        <w:t>Such Material Events and/or Information include the following:</w:t>
      </w:r>
    </w:p>
    <w:p w14:paraId="32926FCA" w14:textId="77777777" w:rsidR="00137E59" w:rsidRPr="000F0A86" w:rsidRDefault="00137E59">
      <w:pPr>
        <w:pStyle w:val="BodyText"/>
        <w:spacing w:before="9"/>
        <w:rPr>
          <w:rFonts w:ascii="Times New Roman" w:hAnsi="Times New Roman" w:cs="Times New Roman"/>
          <w:sz w:val="20"/>
          <w:szCs w:val="20"/>
        </w:rPr>
      </w:pPr>
    </w:p>
    <w:p w14:paraId="36D775AB" w14:textId="77777777" w:rsidR="00137E59" w:rsidRPr="000F0A86" w:rsidRDefault="00D01637" w:rsidP="00890F47">
      <w:pPr>
        <w:pStyle w:val="ListParagraph"/>
        <w:numPr>
          <w:ilvl w:val="1"/>
          <w:numId w:val="4"/>
        </w:numPr>
        <w:ind w:left="1134" w:right="234" w:hanging="567"/>
        <w:rPr>
          <w:sz w:val="20"/>
          <w:szCs w:val="20"/>
        </w:rPr>
      </w:pPr>
      <w:r w:rsidRPr="000F0A86">
        <w:rPr>
          <w:sz w:val="20"/>
          <w:szCs w:val="20"/>
        </w:rPr>
        <w:t xml:space="preserve">Material Events or Information to be disclosed on the Materiality Principle, as are specified </w:t>
      </w:r>
      <w:r w:rsidRPr="000F0A86">
        <w:rPr>
          <w:spacing w:val="-3"/>
          <w:sz w:val="20"/>
          <w:szCs w:val="20"/>
        </w:rPr>
        <w:t xml:space="preserve">in </w:t>
      </w:r>
      <w:r w:rsidRPr="000F0A86">
        <w:rPr>
          <w:sz w:val="20"/>
          <w:szCs w:val="20"/>
        </w:rPr>
        <w:t xml:space="preserve">Clause B of Part A </w:t>
      </w:r>
      <w:r w:rsidRPr="000F0A86">
        <w:rPr>
          <w:spacing w:val="-3"/>
          <w:sz w:val="20"/>
          <w:szCs w:val="20"/>
        </w:rPr>
        <w:t xml:space="preserve">in </w:t>
      </w:r>
      <w:r w:rsidRPr="000F0A86">
        <w:rPr>
          <w:sz w:val="20"/>
          <w:szCs w:val="20"/>
        </w:rPr>
        <w:t xml:space="preserve">Schedule </w:t>
      </w:r>
      <w:r w:rsidRPr="000F0A86">
        <w:rPr>
          <w:spacing w:val="-3"/>
          <w:sz w:val="20"/>
          <w:szCs w:val="20"/>
        </w:rPr>
        <w:t xml:space="preserve">III </w:t>
      </w:r>
      <w:r w:rsidR="003218F7" w:rsidRPr="000F0A86">
        <w:rPr>
          <w:sz w:val="20"/>
          <w:szCs w:val="20"/>
        </w:rPr>
        <w:t>of</w:t>
      </w:r>
      <w:r w:rsidRPr="000F0A86">
        <w:rPr>
          <w:sz w:val="20"/>
          <w:szCs w:val="20"/>
        </w:rPr>
        <w:t xml:space="preserve"> Listing Regulations</w:t>
      </w:r>
      <w:r w:rsidR="00E24D33" w:rsidRPr="000F0A86">
        <w:rPr>
          <w:sz w:val="20"/>
          <w:szCs w:val="20"/>
        </w:rPr>
        <w:t xml:space="preserve"> as mentioned </w:t>
      </w:r>
      <w:r w:rsidR="00E24D33" w:rsidRPr="000F0A86">
        <w:rPr>
          <w:b/>
          <w:sz w:val="20"/>
          <w:szCs w:val="20"/>
        </w:rPr>
        <w:t>Annexure A</w:t>
      </w:r>
      <w:r w:rsidRPr="000F0A86">
        <w:rPr>
          <w:sz w:val="20"/>
          <w:szCs w:val="20"/>
        </w:rPr>
        <w:t>;</w:t>
      </w:r>
      <w:r w:rsidRPr="000F0A86">
        <w:rPr>
          <w:spacing w:val="3"/>
          <w:sz w:val="20"/>
          <w:szCs w:val="20"/>
        </w:rPr>
        <w:t xml:space="preserve"> </w:t>
      </w:r>
      <w:r w:rsidRPr="000F0A86">
        <w:rPr>
          <w:sz w:val="20"/>
          <w:szCs w:val="20"/>
        </w:rPr>
        <w:t>and</w:t>
      </w:r>
    </w:p>
    <w:p w14:paraId="02CA006F" w14:textId="77777777" w:rsidR="00137E59" w:rsidRPr="000F0A86" w:rsidRDefault="00D01637" w:rsidP="00890F47">
      <w:pPr>
        <w:pStyle w:val="ListParagraph"/>
        <w:numPr>
          <w:ilvl w:val="1"/>
          <w:numId w:val="4"/>
        </w:numPr>
        <w:spacing w:before="93" w:line="242" w:lineRule="auto"/>
        <w:ind w:left="1134" w:right="125" w:hanging="567"/>
        <w:rPr>
          <w:sz w:val="20"/>
          <w:szCs w:val="20"/>
        </w:rPr>
      </w:pPr>
      <w:r w:rsidRPr="000F0A86">
        <w:rPr>
          <w:sz w:val="20"/>
          <w:szCs w:val="20"/>
        </w:rPr>
        <w:t xml:space="preserve">Material Events or Information to be disclosed without Materiality Principle as are specified </w:t>
      </w:r>
      <w:r w:rsidRPr="000F0A86">
        <w:rPr>
          <w:spacing w:val="-3"/>
          <w:sz w:val="20"/>
          <w:szCs w:val="20"/>
        </w:rPr>
        <w:t xml:space="preserve">in </w:t>
      </w:r>
      <w:r w:rsidRPr="000F0A86">
        <w:rPr>
          <w:sz w:val="20"/>
          <w:szCs w:val="20"/>
        </w:rPr>
        <w:t xml:space="preserve">Clause A of Part A </w:t>
      </w:r>
      <w:r w:rsidRPr="000F0A86">
        <w:rPr>
          <w:spacing w:val="-3"/>
          <w:sz w:val="20"/>
          <w:szCs w:val="20"/>
        </w:rPr>
        <w:t xml:space="preserve">in </w:t>
      </w:r>
      <w:r w:rsidRPr="000F0A86">
        <w:rPr>
          <w:sz w:val="20"/>
          <w:szCs w:val="20"/>
        </w:rPr>
        <w:t xml:space="preserve">Schedule </w:t>
      </w:r>
      <w:r w:rsidRPr="000F0A86">
        <w:rPr>
          <w:spacing w:val="-3"/>
          <w:sz w:val="20"/>
          <w:szCs w:val="20"/>
        </w:rPr>
        <w:t xml:space="preserve">III </w:t>
      </w:r>
      <w:r w:rsidRPr="000F0A86">
        <w:rPr>
          <w:sz w:val="20"/>
          <w:szCs w:val="20"/>
        </w:rPr>
        <w:t>of Listing</w:t>
      </w:r>
      <w:r w:rsidRPr="000F0A86">
        <w:rPr>
          <w:spacing w:val="2"/>
          <w:sz w:val="20"/>
          <w:szCs w:val="20"/>
        </w:rPr>
        <w:t xml:space="preserve"> </w:t>
      </w:r>
      <w:r w:rsidRPr="000F0A86">
        <w:rPr>
          <w:sz w:val="20"/>
          <w:szCs w:val="20"/>
        </w:rPr>
        <w:t>Regulations.</w:t>
      </w:r>
    </w:p>
    <w:p w14:paraId="1A7F579A" w14:textId="77777777" w:rsidR="00137E59" w:rsidRPr="000F0A86" w:rsidRDefault="00137E59">
      <w:pPr>
        <w:pStyle w:val="BodyText"/>
        <w:spacing w:before="1"/>
        <w:rPr>
          <w:rFonts w:ascii="Times New Roman" w:hAnsi="Times New Roman" w:cs="Times New Roman"/>
          <w:sz w:val="20"/>
          <w:szCs w:val="20"/>
        </w:rPr>
      </w:pPr>
    </w:p>
    <w:p w14:paraId="2250680C"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GUDELINES FOR ASSESSING MATERIALITY OF A MATERIAL EVENT AND/OR MATERIAL INFORMATION</w:t>
      </w:r>
    </w:p>
    <w:p w14:paraId="01B44837" w14:textId="77777777" w:rsidR="00137E59" w:rsidRPr="000F0A86" w:rsidRDefault="00137E59">
      <w:pPr>
        <w:pStyle w:val="BodyText"/>
        <w:spacing w:before="2"/>
        <w:rPr>
          <w:rFonts w:ascii="Times New Roman" w:hAnsi="Times New Roman" w:cs="Times New Roman"/>
          <w:b/>
          <w:sz w:val="20"/>
          <w:szCs w:val="20"/>
        </w:rPr>
      </w:pPr>
    </w:p>
    <w:p w14:paraId="7C430DC4" w14:textId="77777777" w:rsidR="00137E59" w:rsidRPr="000F0A86" w:rsidRDefault="00D01637" w:rsidP="00890F47">
      <w:pPr>
        <w:pStyle w:val="BodyText"/>
        <w:ind w:left="567" w:right="100"/>
        <w:jc w:val="both"/>
        <w:rPr>
          <w:rFonts w:ascii="Times New Roman" w:hAnsi="Times New Roman" w:cs="Times New Roman"/>
          <w:sz w:val="20"/>
          <w:szCs w:val="20"/>
        </w:rPr>
      </w:pPr>
      <w:r w:rsidRPr="000F0A86">
        <w:rPr>
          <w:rFonts w:ascii="Times New Roman" w:hAnsi="Times New Roman" w:cs="Times New Roman"/>
          <w:sz w:val="20"/>
          <w:szCs w:val="20"/>
        </w:rPr>
        <w:t xml:space="preserve">The Company shall evaluate a particular information or event in accordance with the various criteria and/or tests, specified below to evaluate whether an event or an information is a Material Event and/or Information, and shall </w:t>
      </w:r>
      <w:r w:rsidRPr="000F0A86">
        <w:rPr>
          <w:rFonts w:ascii="Times New Roman" w:hAnsi="Times New Roman" w:cs="Times New Roman"/>
          <w:sz w:val="20"/>
          <w:szCs w:val="20"/>
        </w:rPr>
        <w:lastRenderedPageBreak/>
        <w:t>accordingly make disclosures as per Applicable Laws. In circumstances where the Board and/or the Authorized Persons determine that the Quantitative Criteria may not be applicable, Post Omission Criteria test may be applied to determine materiality. If a particular information or event satisfies any of the qualitative or quantitative criteria, the Company shall disclose the same to the Stock Exchanges.</w:t>
      </w:r>
    </w:p>
    <w:p w14:paraId="3374035B" w14:textId="77777777" w:rsidR="00137E59" w:rsidRPr="000F0A86" w:rsidRDefault="00137E59">
      <w:pPr>
        <w:pStyle w:val="BodyText"/>
        <w:spacing w:before="10"/>
        <w:rPr>
          <w:rFonts w:ascii="Times New Roman" w:hAnsi="Times New Roman" w:cs="Times New Roman"/>
          <w:sz w:val="20"/>
          <w:szCs w:val="20"/>
        </w:rPr>
      </w:pPr>
    </w:p>
    <w:p w14:paraId="04B17AE0" w14:textId="77777777" w:rsidR="00137E59" w:rsidRPr="000F0A86" w:rsidRDefault="00D01637" w:rsidP="00890F47">
      <w:pPr>
        <w:pStyle w:val="ListParagraph"/>
        <w:numPr>
          <w:ilvl w:val="1"/>
          <w:numId w:val="4"/>
        </w:numPr>
        <w:ind w:left="1134" w:right="101" w:hanging="567"/>
        <w:rPr>
          <w:sz w:val="20"/>
          <w:szCs w:val="20"/>
        </w:rPr>
      </w:pPr>
      <w:r w:rsidRPr="000F0A86">
        <w:rPr>
          <w:b/>
          <w:sz w:val="20"/>
          <w:szCs w:val="20"/>
        </w:rPr>
        <w:t>Materiality Criteria</w:t>
      </w:r>
      <w:r w:rsidRPr="000F0A86">
        <w:rPr>
          <w:sz w:val="20"/>
          <w:szCs w:val="20"/>
        </w:rPr>
        <w:t>. The Authorized Persons shall determine the “Materiality” on a case by case basis depending on the facts and circumstance of such Material Event and/or Material</w:t>
      </w:r>
      <w:r w:rsidRPr="000F0A86">
        <w:rPr>
          <w:spacing w:val="-5"/>
          <w:sz w:val="20"/>
          <w:szCs w:val="20"/>
        </w:rPr>
        <w:t xml:space="preserve"> </w:t>
      </w:r>
      <w:r w:rsidRPr="000F0A86">
        <w:rPr>
          <w:sz w:val="20"/>
          <w:szCs w:val="20"/>
        </w:rPr>
        <w:t>Information,</w:t>
      </w:r>
      <w:r w:rsidRPr="000F0A86">
        <w:rPr>
          <w:spacing w:val="-7"/>
          <w:sz w:val="20"/>
          <w:szCs w:val="20"/>
        </w:rPr>
        <w:t xml:space="preserve"> </w:t>
      </w:r>
      <w:r w:rsidRPr="000F0A86">
        <w:rPr>
          <w:sz w:val="20"/>
          <w:szCs w:val="20"/>
        </w:rPr>
        <w:t>both</w:t>
      </w:r>
      <w:r w:rsidRPr="000F0A86">
        <w:rPr>
          <w:spacing w:val="-7"/>
          <w:sz w:val="20"/>
          <w:szCs w:val="20"/>
        </w:rPr>
        <w:t xml:space="preserve"> </w:t>
      </w:r>
      <w:r w:rsidRPr="000F0A86">
        <w:rPr>
          <w:sz w:val="20"/>
          <w:szCs w:val="20"/>
        </w:rPr>
        <w:t>quantitative</w:t>
      </w:r>
      <w:r w:rsidRPr="000F0A86">
        <w:rPr>
          <w:spacing w:val="-7"/>
          <w:sz w:val="20"/>
          <w:szCs w:val="20"/>
        </w:rPr>
        <w:t xml:space="preserve"> </w:t>
      </w:r>
      <w:r w:rsidRPr="000F0A86">
        <w:rPr>
          <w:sz w:val="20"/>
          <w:szCs w:val="20"/>
        </w:rPr>
        <w:t>and</w:t>
      </w:r>
      <w:r w:rsidRPr="000F0A86">
        <w:rPr>
          <w:spacing w:val="-7"/>
          <w:sz w:val="20"/>
          <w:szCs w:val="20"/>
        </w:rPr>
        <w:t xml:space="preserve"> </w:t>
      </w:r>
      <w:r w:rsidRPr="000F0A86">
        <w:rPr>
          <w:sz w:val="20"/>
          <w:szCs w:val="20"/>
        </w:rPr>
        <w:t>post</w:t>
      </w:r>
      <w:r w:rsidRPr="000F0A86">
        <w:rPr>
          <w:spacing w:val="-7"/>
          <w:sz w:val="20"/>
          <w:szCs w:val="20"/>
        </w:rPr>
        <w:t xml:space="preserve"> </w:t>
      </w:r>
      <w:r w:rsidRPr="000F0A86">
        <w:rPr>
          <w:sz w:val="20"/>
          <w:szCs w:val="20"/>
        </w:rPr>
        <w:t>omission</w:t>
      </w:r>
      <w:r w:rsidRPr="000F0A86">
        <w:rPr>
          <w:spacing w:val="-3"/>
          <w:sz w:val="20"/>
          <w:szCs w:val="20"/>
        </w:rPr>
        <w:t xml:space="preserve"> </w:t>
      </w:r>
      <w:r w:rsidRPr="000F0A86">
        <w:rPr>
          <w:sz w:val="20"/>
          <w:szCs w:val="20"/>
        </w:rPr>
        <w:t>criterion</w:t>
      </w:r>
      <w:r w:rsidRPr="000F0A86">
        <w:rPr>
          <w:spacing w:val="-3"/>
          <w:sz w:val="20"/>
          <w:szCs w:val="20"/>
        </w:rPr>
        <w:t xml:space="preserve"> </w:t>
      </w:r>
      <w:r w:rsidRPr="000F0A86">
        <w:rPr>
          <w:sz w:val="20"/>
          <w:szCs w:val="20"/>
        </w:rPr>
        <w:t>shall</w:t>
      </w:r>
      <w:r w:rsidRPr="000F0A86">
        <w:rPr>
          <w:spacing w:val="-9"/>
          <w:sz w:val="20"/>
          <w:szCs w:val="20"/>
        </w:rPr>
        <w:t xml:space="preserve"> </w:t>
      </w:r>
      <w:r w:rsidRPr="000F0A86">
        <w:rPr>
          <w:sz w:val="20"/>
          <w:szCs w:val="20"/>
        </w:rPr>
        <w:t>be</w:t>
      </w:r>
      <w:r w:rsidRPr="000F0A86">
        <w:rPr>
          <w:spacing w:val="6"/>
          <w:sz w:val="20"/>
          <w:szCs w:val="20"/>
        </w:rPr>
        <w:t xml:space="preserve"> </w:t>
      </w:r>
      <w:r w:rsidRPr="000F0A86">
        <w:rPr>
          <w:sz w:val="20"/>
          <w:szCs w:val="20"/>
        </w:rPr>
        <w:t>determined.</w:t>
      </w:r>
    </w:p>
    <w:p w14:paraId="27C39B6C" w14:textId="77777777" w:rsidR="00137E59" w:rsidRPr="000F0A86" w:rsidRDefault="00137E59">
      <w:pPr>
        <w:pStyle w:val="BodyText"/>
        <w:rPr>
          <w:rFonts w:ascii="Times New Roman" w:hAnsi="Times New Roman" w:cs="Times New Roman"/>
          <w:sz w:val="20"/>
          <w:szCs w:val="20"/>
        </w:rPr>
      </w:pPr>
    </w:p>
    <w:p w14:paraId="162E52FB" w14:textId="77777777" w:rsidR="00137E59" w:rsidRPr="000F0A86" w:rsidRDefault="00137E59">
      <w:pPr>
        <w:pStyle w:val="BodyText"/>
        <w:spacing w:before="6"/>
        <w:rPr>
          <w:rFonts w:ascii="Times New Roman" w:hAnsi="Times New Roman" w:cs="Times New Roman"/>
          <w:sz w:val="20"/>
          <w:szCs w:val="20"/>
        </w:rPr>
      </w:pPr>
    </w:p>
    <w:p w14:paraId="0A322B5F" w14:textId="77777777" w:rsidR="00137E59" w:rsidRPr="000F0A86" w:rsidRDefault="00D01637" w:rsidP="00890F47">
      <w:pPr>
        <w:pStyle w:val="ListParagraph"/>
        <w:numPr>
          <w:ilvl w:val="1"/>
          <w:numId w:val="4"/>
        </w:numPr>
        <w:ind w:left="1134" w:right="101" w:hanging="567"/>
        <w:rPr>
          <w:sz w:val="20"/>
          <w:szCs w:val="20"/>
        </w:rPr>
      </w:pPr>
      <w:r w:rsidRPr="000F0A86">
        <w:rPr>
          <w:b/>
          <w:sz w:val="20"/>
          <w:szCs w:val="20"/>
        </w:rPr>
        <w:t>Quantitative Criteria</w:t>
      </w:r>
      <w:r w:rsidRPr="000F0A86">
        <w:rPr>
          <w:sz w:val="20"/>
          <w:szCs w:val="20"/>
        </w:rPr>
        <w:t xml:space="preserve">. Authorized Persons shall have the authority to review the quantitative materiality criteria specified in Clause B of Part A in Schedule </w:t>
      </w:r>
      <w:r w:rsidRPr="000F0A86">
        <w:rPr>
          <w:spacing w:val="-3"/>
          <w:sz w:val="20"/>
          <w:szCs w:val="20"/>
        </w:rPr>
        <w:t xml:space="preserve">III </w:t>
      </w:r>
      <w:r w:rsidRPr="000F0A86">
        <w:rPr>
          <w:sz w:val="20"/>
          <w:szCs w:val="20"/>
        </w:rPr>
        <w:t>of Listing Regulations</w:t>
      </w:r>
    </w:p>
    <w:p w14:paraId="41B69A3A" w14:textId="77777777" w:rsidR="00137E59" w:rsidRPr="000F0A86" w:rsidRDefault="00137E59">
      <w:pPr>
        <w:pStyle w:val="BodyText"/>
        <w:spacing w:before="10"/>
        <w:rPr>
          <w:rFonts w:ascii="Times New Roman" w:hAnsi="Times New Roman" w:cs="Times New Roman"/>
          <w:sz w:val="20"/>
          <w:szCs w:val="20"/>
        </w:rPr>
      </w:pPr>
    </w:p>
    <w:p w14:paraId="15477E30" w14:textId="77777777" w:rsidR="00137E59" w:rsidRPr="000F0A86" w:rsidRDefault="00D01637" w:rsidP="00890F47">
      <w:pPr>
        <w:pStyle w:val="ListParagraph"/>
        <w:numPr>
          <w:ilvl w:val="1"/>
          <w:numId w:val="4"/>
        </w:numPr>
        <w:ind w:left="1134" w:right="101" w:hanging="567"/>
        <w:rPr>
          <w:sz w:val="20"/>
          <w:szCs w:val="20"/>
        </w:rPr>
      </w:pPr>
      <w:r w:rsidRPr="000F0A86">
        <w:rPr>
          <w:b/>
          <w:sz w:val="20"/>
          <w:szCs w:val="20"/>
        </w:rPr>
        <w:t>Post Omission Criteria</w:t>
      </w:r>
      <w:r w:rsidRPr="000F0A86">
        <w:rPr>
          <w:sz w:val="20"/>
          <w:szCs w:val="20"/>
        </w:rPr>
        <w:t xml:space="preserve">: The Authorized Persons shall consider the following criteria for determination of Material Events and/or Information, </w:t>
      </w:r>
      <w:r w:rsidRPr="000F0A86">
        <w:rPr>
          <w:spacing w:val="-3"/>
          <w:sz w:val="20"/>
          <w:szCs w:val="20"/>
        </w:rPr>
        <w:t xml:space="preserve">if </w:t>
      </w:r>
      <w:r w:rsidRPr="000F0A86">
        <w:rPr>
          <w:sz w:val="20"/>
          <w:szCs w:val="20"/>
        </w:rPr>
        <w:t>by omitting an event and/or information, the following may result or</w:t>
      </w:r>
      <w:r w:rsidRPr="000F0A86">
        <w:rPr>
          <w:spacing w:val="-19"/>
          <w:sz w:val="20"/>
          <w:szCs w:val="20"/>
        </w:rPr>
        <w:t xml:space="preserve"> </w:t>
      </w:r>
      <w:r w:rsidRPr="000F0A86">
        <w:rPr>
          <w:sz w:val="20"/>
          <w:szCs w:val="20"/>
        </w:rPr>
        <w:t>occur:</w:t>
      </w:r>
    </w:p>
    <w:p w14:paraId="72C0A61D" w14:textId="77777777" w:rsidR="00137E59" w:rsidRPr="000F0A86" w:rsidRDefault="00137E59">
      <w:pPr>
        <w:pStyle w:val="BodyText"/>
        <w:spacing w:before="3"/>
        <w:rPr>
          <w:rFonts w:ascii="Times New Roman" w:hAnsi="Times New Roman" w:cs="Times New Roman"/>
          <w:sz w:val="20"/>
          <w:szCs w:val="20"/>
        </w:rPr>
      </w:pPr>
    </w:p>
    <w:p w14:paraId="63B1ACF4" w14:textId="77777777" w:rsidR="00137E59" w:rsidRPr="000F0A86" w:rsidRDefault="00D01637" w:rsidP="00890F47">
      <w:pPr>
        <w:pStyle w:val="ListParagraph"/>
        <w:numPr>
          <w:ilvl w:val="2"/>
          <w:numId w:val="4"/>
        </w:numPr>
        <w:spacing w:before="1"/>
        <w:ind w:left="1701" w:right="107" w:hanging="567"/>
        <w:rPr>
          <w:sz w:val="20"/>
          <w:szCs w:val="20"/>
        </w:rPr>
      </w:pPr>
      <w:r w:rsidRPr="000F0A86">
        <w:rPr>
          <w:sz w:val="20"/>
          <w:szCs w:val="20"/>
        </w:rPr>
        <w:t xml:space="preserve">Discontinuation or alteration of event which has become public knowledge and </w:t>
      </w:r>
      <w:r w:rsidRPr="000F0A86">
        <w:rPr>
          <w:spacing w:val="-3"/>
          <w:sz w:val="20"/>
          <w:szCs w:val="20"/>
        </w:rPr>
        <w:t xml:space="preserve">is </w:t>
      </w:r>
      <w:r w:rsidRPr="000F0A86">
        <w:rPr>
          <w:sz w:val="20"/>
          <w:szCs w:val="20"/>
        </w:rPr>
        <w:t>already available publicly;</w:t>
      </w:r>
      <w:r w:rsidRPr="000F0A86">
        <w:rPr>
          <w:spacing w:val="-11"/>
          <w:sz w:val="20"/>
          <w:szCs w:val="20"/>
        </w:rPr>
        <w:t xml:space="preserve"> </w:t>
      </w:r>
      <w:r w:rsidRPr="000F0A86">
        <w:rPr>
          <w:sz w:val="20"/>
          <w:szCs w:val="20"/>
        </w:rPr>
        <w:t>and/or</w:t>
      </w:r>
    </w:p>
    <w:p w14:paraId="324507C0" w14:textId="77777777" w:rsidR="00137E59" w:rsidRPr="000F0A86" w:rsidRDefault="00137E59">
      <w:pPr>
        <w:pStyle w:val="BodyText"/>
        <w:spacing w:before="9"/>
        <w:rPr>
          <w:rFonts w:ascii="Times New Roman" w:hAnsi="Times New Roman" w:cs="Times New Roman"/>
          <w:sz w:val="20"/>
          <w:szCs w:val="20"/>
        </w:rPr>
      </w:pPr>
    </w:p>
    <w:p w14:paraId="1D4714F0" w14:textId="77777777" w:rsidR="00137E59" w:rsidRPr="000F0A86" w:rsidRDefault="00D01637" w:rsidP="00890F47">
      <w:pPr>
        <w:pStyle w:val="ListParagraph"/>
        <w:numPr>
          <w:ilvl w:val="2"/>
          <w:numId w:val="4"/>
        </w:numPr>
        <w:spacing w:before="1"/>
        <w:ind w:left="1701" w:right="107" w:hanging="567"/>
        <w:rPr>
          <w:sz w:val="20"/>
          <w:szCs w:val="20"/>
        </w:rPr>
      </w:pPr>
      <w:r w:rsidRPr="000F0A86">
        <w:rPr>
          <w:sz w:val="20"/>
          <w:szCs w:val="20"/>
        </w:rPr>
        <w:t xml:space="preserve">Significant market reaction is likely to be generated </w:t>
      </w:r>
      <w:r w:rsidRPr="000F0A86">
        <w:rPr>
          <w:spacing w:val="-3"/>
          <w:sz w:val="20"/>
          <w:szCs w:val="20"/>
        </w:rPr>
        <w:t xml:space="preserve">if </w:t>
      </w:r>
      <w:r w:rsidRPr="000F0A86">
        <w:rPr>
          <w:sz w:val="20"/>
          <w:szCs w:val="20"/>
        </w:rPr>
        <w:t>such omission was brought to public</w:t>
      </w:r>
      <w:r w:rsidRPr="000F0A86">
        <w:rPr>
          <w:spacing w:val="-6"/>
          <w:sz w:val="20"/>
          <w:szCs w:val="20"/>
        </w:rPr>
        <w:t xml:space="preserve"> </w:t>
      </w:r>
      <w:r w:rsidRPr="000F0A86">
        <w:rPr>
          <w:sz w:val="20"/>
          <w:szCs w:val="20"/>
        </w:rPr>
        <w:t>knowledge.</w:t>
      </w:r>
    </w:p>
    <w:p w14:paraId="4AFAF9E7" w14:textId="77777777" w:rsidR="00137E59" w:rsidRPr="000F0A86" w:rsidRDefault="00137E59">
      <w:pPr>
        <w:pStyle w:val="BodyText"/>
        <w:spacing w:before="6"/>
        <w:rPr>
          <w:rFonts w:ascii="Times New Roman" w:hAnsi="Times New Roman" w:cs="Times New Roman"/>
          <w:sz w:val="20"/>
          <w:szCs w:val="20"/>
        </w:rPr>
      </w:pPr>
    </w:p>
    <w:p w14:paraId="1951EE09" w14:textId="77777777" w:rsidR="00137E59" w:rsidRPr="000F0A86" w:rsidRDefault="00D01637" w:rsidP="00890F47">
      <w:pPr>
        <w:pStyle w:val="ListParagraph"/>
        <w:numPr>
          <w:ilvl w:val="2"/>
          <w:numId w:val="4"/>
        </w:numPr>
        <w:spacing w:before="1"/>
        <w:ind w:left="1701" w:right="107" w:hanging="567"/>
        <w:rPr>
          <w:sz w:val="20"/>
          <w:szCs w:val="20"/>
        </w:rPr>
      </w:pPr>
      <w:r w:rsidRPr="000F0A86">
        <w:rPr>
          <w:sz w:val="20"/>
          <w:szCs w:val="20"/>
        </w:rPr>
        <w:t xml:space="preserve">In the absence of a) or b), </w:t>
      </w:r>
      <w:r w:rsidRPr="000F0A86">
        <w:rPr>
          <w:spacing w:val="-3"/>
          <w:sz w:val="20"/>
          <w:szCs w:val="20"/>
        </w:rPr>
        <w:t xml:space="preserve">if </w:t>
      </w:r>
      <w:r w:rsidRPr="000F0A86">
        <w:rPr>
          <w:sz w:val="20"/>
          <w:szCs w:val="20"/>
        </w:rPr>
        <w:t>the Board considers that such event or information is required to be</w:t>
      </w:r>
      <w:r w:rsidRPr="000F0A86">
        <w:rPr>
          <w:spacing w:val="-7"/>
          <w:sz w:val="20"/>
          <w:szCs w:val="20"/>
        </w:rPr>
        <w:t xml:space="preserve"> </w:t>
      </w:r>
      <w:r w:rsidRPr="000F0A86">
        <w:rPr>
          <w:sz w:val="20"/>
          <w:szCs w:val="20"/>
        </w:rPr>
        <w:t>disclosed</w:t>
      </w:r>
    </w:p>
    <w:p w14:paraId="77257DF2" w14:textId="77777777" w:rsidR="00137E59" w:rsidRPr="000F0A86" w:rsidRDefault="00137E59">
      <w:pPr>
        <w:pStyle w:val="BodyText"/>
        <w:spacing w:before="9"/>
        <w:rPr>
          <w:rFonts w:ascii="Times New Roman" w:hAnsi="Times New Roman" w:cs="Times New Roman"/>
          <w:sz w:val="20"/>
          <w:szCs w:val="20"/>
        </w:rPr>
      </w:pPr>
    </w:p>
    <w:p w14:paraId="745DB355" w14:textId="77777777" w:rsidR="00137E59" w:rsidRPr="000F0A86" w:rsidRDefault="00D01637" w:rsidP="00890F47">
      <w:pPr>
        <w:pStyle w:val="ListParagraph"/>
        <w:numPr>
          <w:ilvl w:val="1"/>
          <w:numId w:val="4"/>
        </w:numPr>
        <w:ind w:left="1134" w:right="100" w:hanging="567"/>
        <w:rPr>
          <w:sz w:val="20"/>
          <w:szCs w:val="20"/>
        </w:rPr>
      </w:pPr>
      <w:r w:rsidRPr="000F0A86">
        <w:rPr>
          <w:sz w:val="20"/>
          <w:szCs w:val="20"/>
        </w:rPr>
        <w:t xml:space="preserve">Notwithstanding the above, the Board may categorize an event and/or information as a Material Event and/or Information </w:t>
      </w:r>
      <w:r w:rsidRPr="000F0A86">
        <w:rPr>
          <w:spacing w:val="-3"/>
          <w:sz w:val="20"/>
          <w:szCs w:val="20"/>
        </w:rPr>
        <w:t xml:space="preserve">if </w:t>
      </w:r>
      <w:r w:rsidRPr="000F0A86">
        <w:rPr>
          <w:sz w:val="20"/>
          <w:szCs w:val="20"/>
        </w:rPr>
        <w:t>the Board considers that such event or information is required to be</w:t>
      </w:r>
      <w:r w:rsidRPr="000F0A86">
        <w:rPr>
          <w:spacing w:val="-10"/>
          <w:sz w:val="20"/>
          <w:szCs w:val="20"/>
        </w:rPr>
        <w:t xml:space="preserve"> </w:t>
      </w:r>
      <w:r w:rsidRPr="000F0A86">
        <w:rPr>
          <w:sz w:val="20"/>
          <w:szCs w:val="20"/>
        </w:rPr>
        <w:t>disclosed.</w:t>
      </w:r>
    </w:p>
    <w:p w14:paraId="49B5BEFC" w14:textId="77777777" w:rsidR="00137E59" w:rsidRPr="000F0A86" w:rsidRDefault="00137E59">
      <w:pPr>
        <w:pStyle w:val="BodyText"/>
        <w:rPr>
          <w:rFonts w:ascii="Times New Roman" w:hAnsi="Times New Roman" w:cs="Times New Roman"/>
          <w:sz w:val="20"/>
          <w:szCs w:val="20"/>
        </w:rPr>
      </w:pPr>
    </w:p>
    <w:p w14:paraId="5C6CB42B" w14:textId="77777777" w:rsidR="00137E59" w:rsidRPr="000F0A86" w:rsidRDefault="00137E59">
      <w:pPr>
        <w:pStyle w:val="BodyText"/>
        <w:spacing w:before="6"/>
        <w:rPr>
          <w:rFonts w:ascii="Times New Roman" w:hAnsi="Times New Roman" w:cs="Times New Roman"/>
          <w:sz w:val="20"/>
          <w:szCs w:val="20"/>
        </w:rPr>
      </w:pPr>
    </w:p>
    <w:p w14:paraId="5148C1AB"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DISCLOSURES</w:t>
      </w:r>
    </w:p>
    <w:p w14:paraId="6F3A941C" w14:textId="77777777" w:rsidR="00137E59" w:rsidRPr="000F0A86" w:rsidRDefault="00137E59">
      <w:pPr>
        <w:pStyle w:val="BodyText"/>
        <w:spacing w:before="10"/>
        <w:rPr>
          <w:rFonts w:ascii="Times New Roman" w:hAnsi="Times New Roman" w:cs="Times New Roman"/>
          <w:b/>
          <w:sz w:val="20"/>
          <w:szCs w:val="20"/>
        </w:rPr>
      </w:pPr>
    </w:p>
    <w:p w14:paraId="3550F1F4" w14:textId="77777777" w:rsidR="00137E59" w:rsidRPr="000F0A86" w:rsidRDefault="00D01637" w:rsidP="00890F47">
      <w:pPr>
        <w:spacing w:line="244" w:lineRule="auto"/>
        <w:ind w:left="567" w:right="101"/>
        <w:jc w:val="both"/>
        <w:rPr>
          <w:rFonts w:ascii="Times New Roman" w:hAnsi="Times New Roman" w:cs="Times New Roman"/>
          <w:sz w:val="20"/>
          <w:szCs w:val="20"/>
        </w:rPr>
      </w:pPr>
      <w:r w:rsidRPr="000F0A86">
        <w:rPr>
          <w:rFonts w:ascii="Times New Roman" w:hAnsi="Times New Roman" w:cs="Times New Roman"/>
          <w:b/>
          <w:sz w:val="20"/>
          <w:szCs w:val="20"/>
        </w:rPr>
        <w:t>Disclosures within Specified Time</w:t>
      </w:r>
      <w:r w:rsidRPr="000F0A86">
        <w:rPr>
          <w:rFonts w:ascii="Times New Roman" w:hAnsi="Times New Roman" w:cs="Times New Roman"/>
          <w:sz w:val="20"/>
          <w:szCs w:val="20"/>
        </w:rPr>
        <w:t>: The Authorized Persons shall make all disclosures within the time specified as per Applicable Laws.</w:t>
      </w:r>
    </w:p>
    <w:p w14:paraId="7D5EFA2C" w14:textId="77777777" w:rsidR="00137E59" w:rsidRPr="000F0A86" w:rsidRDefault="00137E59">
      <w:pPr>
        <w:pStyle w:val="BodyText"/>
        <w:spacing w:before="11"/>
        <w:rPr>
          <w:rFonts w:ascii="Times New Roman" w:hAnsi="Times New Roman" w:cs="Times New Roman"/>
          <w:sz w:val="20"/>
          <w:szCs w:val="20"/>
        </w:rPr>
      </w:pPr>
    </w:p>
    <w:p w14:paraId="3FB076B3" w14:textId="77777777" w:rsidR="003D3149" w:rsidRPr="000F0A86" w:rsidRDefault="00D01637" w:rsidP="00890F47">
      <w:pPr>
        <w:pStyle w:val="BodyText"/>
        <w:spacing w:line="244" w:lineRule="auto"/>
        <w:ind w:left="567" w:right="101"/>
        <w:jc w:val="both"/>
        <w:rPr>
          <w:rFonts w:ascii="Times New Roman" w:hAnsi="Times New Roman" w:cs="Times New Roman"/>
          <w:sz w:val="20"/>
          <w:szCs w:val="20"/>
        </w:rPr>
      </w:pPr>
      <w:r w:rsidRPr="000F0A86">
        <w:rPr>
          <w:rFonts w:ascii="Times New Roman" w:hAnsi="Times New Roman" w:cs="Times New Roman"/>
          <w:b/>
          <w:sz w:val="20"/>
          <w:szCs w:val="20"/>
        </w:rPr>
        <w:t>Disclosures within 24 Hours</w:t>
      </w:r>
      <w:r w:rsidRPr="000F0A86">
        <w:rPr>
          <w:rFonts w:ascii="Times New Roman" w:hAnsi="Times New Roman" w:cs="Times New Roman"/>
          <w:sz w:val="20"/>
          <w:szCs w:val="20"/>
        </w:rPr>
        <w:t xml:space="preserve">: The Authorized Persons shall make disclosure of all Material Events and/or Information listed in </w:t>
      </w:r>
      <w:r w:rsidR="003D3149" w:rsidRPr="000F0A86">
        <w:rPr>
          <w:rFonts w:ascii="Times New Roman" w:hAnsi="Times New Roman" w:cs="Times New Roman"/>
          <w:sz w:val="20"/>
          <w:szCs w:val="20"/>
        </w:rPr>
        <w:t>Annexure A</w:t>
      </w:r>
      <w:r w:rsidRPr="000F0A86">
        <w:rPr>
          <w:rFonts w:ascii="Times New Roman" w:hAnsi="Times New Roman" w:cs="Times New Roman"/>
          <w:sz w:val="20"/>
          <w:szCs w:val="20"/>
        </w:rPr>
        <w:t xml:space="preserve"> without delay, within 24 hours of the occurrence of such Material Event and/or Information</w:t>
      </w:r>
      <w:r w:rsidR="003D3149" w:rsidRPr="000F0A86">
        <w:rPr>
          <w:rFonts w:ascii="Times New Roman" w:hAnsi="Times New Roman" w:cs="Times New Roman"/>
          <w:sz w:val="20"/>
          <w:szCs w:val="20"/>
        </w:rPr>
        <w:t xml:space="preserve"> in following manner:</w:t>
      </w:r>
    </w:p>
    <w:p w14:paraId="6FC68FA9" w14:textId="77777777" w:rsidR="003D3149" w:rsidRPr="000F0A86" w:rsidRDefault="003D3149">
      <w:pPr>
        <w:pStyle w:val="BodyText"/>
        <w:spacing w:line="244" w:lineRule="auto"/>
        <w:ind w:left="662" w:right="101"/>
        <w:jc w:val="both"/>
        <w:rPr>
          <w:rFonts w:ascii="Times New Roman" w:hAnsi="Times New Roman" w:cs="Times New Roman"/>
          <w:sz w:val="20"/>
          <w:szCs w:val="20"/>
        </w:rPr>
      </w:pPr>
    </w:p>
    <w:p w14:paraId="2F82300B" w14:textId="77777777" w:rsidR="003D3149" w:rsidRPr="000F0A86" w:rsidRDefault="003D3149" w:rsidP="00890F47">
      <w:pPr>
        <w:pStyle w:val="BodyText"/>
        <w:numPr>
          <w:ilvl w:val="0"/>
          <w:numId w:val="5"/>
        </w:numPr>
        <w:spacing w:line="244" w:lineRule="auto"/>
        <w:ind w:left="1134" w:right="101" w:hanging="567"/>
        <w:jc w:val="both"/>
        <w:rPr>
          <w:rFonts w:ascii="Times New Roman" w:hAnsi="Times New Roman" w:cs="Times New Roman"/>
          <w:sz w:val="20"/>
          <w:szCs w:val="20"/>
        </w:rPr>
      </w:pPr>
      <w:r w:rsidRPr="000F0A86">
        <w:rPr>
          <w:rFonts w:ascii="Times New Roman" w:hAnsi="Times New Roman" w:cs="Times New Roman"/>
          <w:sz w:val="20"/>
          <w:szCs w:val="20"/>
        </w:rPr>
        <w:t>Inform Stock Exchanges in which the securities of the Company are listed;</w:t>
      </w:r>
    </w:p>
    <w:p w14:paraId="3079F455" w14:textId="77777777" w:rsidR="003D3149" w:rsidRPr="000F0A86" w:rsidRDefault="003D3149" w:rsidP="00890F47">
      <w:pPr>
        <w:pStyle w:val="BodyText"/>
        <w:numPr>
          <w:ilvl w:val="0"/>
          <w:numId w:val="5"/>
        </w:numPr>
        <w:spacing w:line="244" w:lineRule="auto"/>
        <w:ind w:left="1134" w:right="101" w:hanging="567"/>
        <w:jc w:val="both"/>
        <w:rPr>
          <w:rFonts w:ascii="Times New Roman" w:hAnsi="Times New Roman" w:cs="Times New Roman"/>
          <w:sz w:val="20"/>
          <w:szCs w:val="20"/>
        </w:rPr>
      </w:pPr>
      <w:r w:rsidRPr="000F0A86">
        <w:rPr>
          <w:rFonts w:ascii="Times New Roman" w:hAnsi="Times New Roman" w:cs="Times New Roman"/>
          <w:sz w:val="20"/>
          <w:szCs w:val="20"/>
        </w:rPr>
        <w:t>Upload on the website of the Company.</w:t>
      </w:r>
    </w:p>
    <w:p w14:paraId="519F2EA7" w14:textId="77777777" w:rsidR="003D3149" w:rsidRPr="000F0A86" w:rsidRDefault="003D3149">
      <w:pPr>
        <w:pStyle w:val="BodyText"/>
        <w:spacing w:line="244" w:lineRule="auto"/>
        <w:ind w:left="662" w:right="101"/>
        <w:jc w:val="both"/>
        <w:rPr>
          <w:rFonts w:ascii="Times New Roman" w:hAnsi="Times New Roman" w:cs="Times New Roman"/>
          <w:sz w:val="20"/>
          <w:szCs w:val="20"/>
        </w:rPr>
      </w:pPr>
    </w:p>
    <w:p w14:paraId="62CDAB56" w14:textId="4140FE9D" w:rsidR="00137E59" w:rsidRPr="000F0A86" w:rsidRDefault="00D01637"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In</w:t>
      </w:r>
      <w:r w:rsidR="003218F7" w:rsidRPr="000F0A86">
        <w:rPr>
          <w:rFonts w:ascii="Times New Roman" w:hAnsi="Times New Roman" w:cs="Times New Roman"/>
          <w:sz w:val="20"/>
          <w:szCs w:val="20"/>
        </w:rPr>
        <w:t xml:space="preserve"> </w:t>
      </w:r>
      <w:r w:rsidRPr="000F0A86">
        <w:rPr>
          <w:rFonts w:ascii="Times New Roman" w:hAnsi="Times New Roman" w:cs="Times New Roman"/>
          <w:sz w:val="20"/>
          <w:szCs w:val="20"/>
        </w:rPr>
        <w:t>the event there is any delay in making any such disclosure, the Authorized Persons shall provide adequate reasons and explanation for the occurrence of such delay along with the disclosure.</w:t>
      </w:r>
    </w:p>
    <w:p w14:paraId="0732E6F3" w14:textId="77777777" w:rsidR="00137E59" w:rsidRPr="000F0A86" w:rsidRDefault="00137E59" w:rsidP="00890F47">
      <w:pPr>
        <w:pStyle w:val="BodyText"/>
        <w:rPr>
          <w:rFonts w:ascii="Times New Roman" w:hAnsi="Times New Roman" w:cs="Times New Roman"/>
          <w:sz w:val="20"/>
          <w:szCs w:val="20"/>
        </w:rPr>
      </w:pPr>
    </w:p>
    <w:p w14:paraId="46D2B08C" w14:textId="77777777" w:rsidR="00137E59" w:rsidRPr="000F0A86" w:rsidRDefault="00D01637"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 xml:space="preserve">Provided further that disclosure with respect to events specified in sub-para 4 of Clause A </w:t>
      </w:r>
      <w:r w:rsidR="00B97426" w:rsidRPr="000F0A86">
        <w:rPr>
          <w:rFonts w:ascii="Times New Roman" w:hAnsi="Times New Roman" w:cs="Times New Roman"/>
          <w:sz w:val="20"/>
          <w:szCs w:val="20"/>
        </w:rPr>
        <w:t>of Part</w:t>
      </w:r>
      <w:r w:rsidRPr="000F0A86">
        <w:rPr>
          <w:rFonts w:ascii="Times New Roman" w:hAnsi="Times New Roman" w:cs="Times New Roman"/>
          <w:sz w:val="20"/>
          <w:szCs w:val="20"/>
        </w:rPr>
        <w:t xml:space="preserve"> A </w:t>
      </w:r>
      <w:r w:rsidRPr="000F0A86">
        <w:rPr>
          <w:rFonts w:ascii="Times New Roman" w:hAnsi="Times New Roman" w:cs="Times New Roman"/>
          <w:spacing w:val="-3"/>
          <w:sz w:val="20"/>
          <w:szCs w:val="20"/>
        </w:rPr>
        <w:t xml:space="preserve">in </w:t>
      </w:r>
      <w:r w:rsidRPr="000F0A86">
        <w:rPr>
          <w:rFonts w:ascii="Times New Roman" w:hAnsi="Times New Roman" w:cs="Times New Roman"/>
          <w:sz w:val="20"/>
          <w:szCs w:val="20"/>
        </w:rPr>
        <w:t xml:space="preserve">Schedule III of Listing Regulations shall be made within thirty minutes of </w:t>
      </w:r>
      <w:r w:rsidR="00B97426" w:rsidRPr="000F0A86">
        <w:rPr>
          <w:rFonts w:ascii="Times New Roman" w:hAnsi="Times New Roman" w:cs="Times New Roman"/>
          <w:sz w:val="20"/>
          <w:szCs w:val="20"/>
        </w:rPr>
        <w:t>the conclusion</w:t>
      </w:r>
      <w:r w:rsidRPr="000F0A86">
        <w:rPr>
          <w:rFonts w:ascii="Times New Roman" w:hAnsi="Times New Roman" w:cs="Times New Roman"/>
          <w:sz w:val="20"/>
          <w:szCs w:val="20"/>
        </w:rPr>
        <w:t xml:space="preserve"> of the Board</w:t>
      </w:r>
      <w:r w:rsidRPr="000F0A86">
        <w:rPr>
          <w:rFonts w:ascii="Times New Roman" w:hAnsi="Times New Roman" w:cs="Times New Roman"/>
          <w:spacing w:val="-12"/>
          <w:sz w:val="20"/>
          <w:szCs w:val="20"/>
        </w:rPr>
        <w:t xml:space="preserve"> </w:t>
      </w:r>
      <w:r w:rsidRPr="000F0A86">
        <w:rPr>
          <w:rFonts w:ascii="Times New Roman" w:hAnsi="Times New Roman" w:cs="Times New Roman"/>
          <w:sz w:val="20"/>
          <w:szCs w:val="20"/>
        </w:rPr>
        <w:t>Meeting.</w:t>
      </w:r>
    </w:p>
    <w:p w14:paraId="1BCBD483" w14:textId="77777777" w:rsidR="003D3149" w:rsidRPr="000F0A86" w:rsidRDefault="003D3149" w:rsidP="00890F47">
      <w:pPr>
        <w:pStyle w:val="BodyText"/>
        <w:ind w:left="662" w:right="106"/>
        <w:jc w:val="both"/>
        <w:rPr>
          <w:rFonts w:ascii="Times New Roman" w:hAnsi="Times New Roman" w:cs="Times New Roman"/>
          <w:sz w:val="20"/>
          <w:szCs w:val="20"/>
        </w:rPr>
      </w:pPr>
    </w:p>
    <w:p w14:paraId="75A45D69" w14:textId="77777777" w:rsidR="003D3149" w:rsidRPr="000F0A86" w:rsidRDefault="003D3149"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The  Company  shall  make  disclosures  updating  Material  developments  on  a regular  basis,  till  such  time  the  event  is  resolved/closed,  with  relevant explanations.</w:t>
      </w:r>
    </w:p>
    <w:p w14:paraId="3DA06B59" w14:textId="77777777" w:rsidR="003D3149" w:rsidRPr="000F0A86" w:rsidRDefault="003D3149" w:rsidP="00890F47">
      <w:pPr>
        <w:pStyle w:val="BodyText"/>
        <w:ind w:left="662" w:right="106"/>
        <w:jc w:val="both"/>
        <w:rPr>
          <w:rFonts w:ascii="Times New Roman" w:hAnsi="Times New Roman" w:cs="Times New Roman"/>
          <w:sz w:val="20"/>
          <w:szCs w:val="20"/>
        </w:rPr>
      </w:pPr>
    </w:p>
    <w:p w14:paraId="4E4305E1" w14:textId="77777777" w:rsidR="003D3149" w:rsidRPr="000F0A86" w:rsidRDefault="003D3149"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The Company shall disclose all events or information with respect to its Material Subsidiaries.</w:t>
      </w:r>
    </w:p>
    <w:p w14:paraId="7C456CB0" w14:textId="77777777" w:rsidR="003D3149" w:rsidRPr="000F0A86" w:rsidRDefault="003D3149" w:rsidP="00890F47">
      <w:pPr>
        <w:pStyle w:val="BodyText"/>
        <w:ind w:left="662" w:right="106"/>
        <w:jc w:val="both"/>
        <w:rPr>
          <w:rFonts w:ascii="Times New Roman" w:hAnsi="Times New Roman" w:cs="Times New Roman"/>
          <w:sz w:val="20"/>
          <w:szCs w:val="20"/>
        </w:rPr>
      </w:pPr>
    </w:p>
    <w:p w14:paraId="0E67A7FB" w14:textId="77777777" w:rsidR="003D3149" w:rsidRPr="000F0A86" w:rsidRDefault="003D3149"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The Company shall provide specific and adequate reply to all queries raised by stock exchange(s) with respect to any events or information and on its own initiative. Further it shall confirm or deny any event or information to stock exchange(s) reported in the media.</w:t>
      </w:r>
    </w:p>
    <w:p w14:paraId="39A40E64" w14:textId="77777777" w:rsidR="00137E59" w:rsidRPr="000F0A86" w:rsidRDefault="00137E59" w:rsidP="00890F47">
      <w:pPr>
        <w:pStyle w:val="BodyText"/>
        <w:rPr>
          <w:rFonts w:ascii="Times New Roman" w:hAnsi="Times New Roman" w:cs="Times New Roman"/>
          <w:sz w:val="20"/>
          <w:szCs w:val="20"/>
        </w:rPr>
      </w:pPr>
    </w:p>
    <w:p w14:paraId="65C8F3BC" w14:textId="77777777" w:rsidR="00137E59" w:rsidRPr="000F0A86" w:rsidRDefault="00D01637"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b/>
          <w:sz w:val="20"/>
          <w:szCs w:val="20"/>
        </w:rPr>
        <w:t>Updates on Material Developments</w:t>
      </w:r>
      <w:r w:rsidRPr="000F0A86">
        <w:rPr>
          <w:rFonts w:ascii="Times New Roman" w:hAnsi="Times New Roman" w:cs="Times New Roman"/>
          <w:sz w:val="20"/>
          <w:szCs w:val="20"/>
        </w:rPr>
        <w:t xml:space="preserve">: The Company shall make disclosure, along with relevant explanations, for </w:t>
      </w:r>
      <w:r w:rsidRPr="000F0A86">
        <w:rPr>
          <w:rFonts w:ascii="Times New Roman" w:hAnsi="Times New Roman" w:cs="Times New Roman"/>
          <w:sz w:val="20"/>
          <w:szCs w:val="20"/>
        </w:rPr>
        <w:lastRenderedPageBreak/>
        <w:t>updating material developments in respect of the Material Events and/or Information on a regular basis, till such time the Material Event and/or Information is resolved/</w:t>
      </w:r>
      <w:r w:rsidRPr="000F0A86">
        <w:rPr>
          <w:rFonts w:ascii="Times New Roman" w:hAnsi="Times New Roman" w:cs="Times New Roman"/>
          <w:spacing w:val="-4"/>
          <w:sz w:val="20"/>
          <w:szCs w:val="20"/>
        </w:rPr>
        <w:t xml:space="preserve"> </w:t>
      </w:r>
      <w:r w:rsidRPr="000F0A86">
        <w:rPr>
          <w:rFonts w:ascii="Times New Roman" w:hAnsi="Times New Roman" w:cs="Times New Roman"/>
          <w:sz w:val="20"/>
          <w:szCs w:val="20"/>
        </w:rPr>
        <w:t>closed.</w:t>
      </w:r>
    </w:p>
    <w:p w14:paraId="693B523B" w14:textId="77777777" w:rsidR="00137E59" w:rsidRPr="000F0A86" w:rsidRDefault="00137E59" w:rsidP="00890F47">
      <w:pPr>
        <w:pStyle w:val="BodyText"/>
        <w:rPr>
          <w:rFonts w:ascii="Times New Roman" w:hAnsi="Times New Roman" w:cs="Times New Roman"/>
          <w:sz w:val="20"/>
          <w:szCs w:val="20"/>
        </w:rPr>
      </w:pPr>
    </w:p>
    <w:p w14:paraId="23CE8098" w14:textId="77777777" w:rsidR="00137E59" w:rsidRPr="000F0A86" w:rsidRDefault="00D01637"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The Authorized Persons shall make the disclosures on the Stock Exchanges, and on the Company Website, for such duration as is prescribed under Applicable Laws.</w:t>
      </w:r>
    </w:p>
    <w:p w14:paraId="442814EB" w14:textId="77777777" w:rsidR="00137E59" w:rsidRPr="000F0A86" w:rsidRDefault="00137E59" w:rsidP="00890F47">
      <w:pPr>
        <w:pStyle w:val="BodyText"/>
        <w:rPr>
          <w:rFonts w:ascii="Times New Roman" w:hAnsi="Times New Roman" w:cs="Times New Roman"/>
          <w:sz w:val="20"/>
          <w:szCs w:val="20"/>
        </w:rPr>
      </w:pPr>
    </w:p>
    <w:p w14:paraId="50B76312" w14:textId="77777777" w:rsidR="00137E59" w:rsidRPr="000F0A86" w:rsidRDefault="00D01637" w:rsidP="00890F47">
      <w:pPr>
        <w:pStyle w:val="BodyText"/>
        <w:spacing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In the event the Applicable Laws require that disclosures shall be made to any other authority or locations, the Company shall make disclosures at such locations and/or authorities as per Applicable</w:t>
      </w:r>
      <w:r w:rsidRPr="000F0A86">
        <w:rPr>
          <w:rFonts w:ascii="Times New Roman" w:hAnsi="Times New Roman" w:cs="Times New Roman"/>
          <w:spacing w:val="-7"/>
          <w:sz w:val="20"/>
          <w:szCs w:val="20"/>
        </w:rPr>
        <w:t xml:space="preserve"> </w:t>
      </w:r>
      <w:r w:rsidRPr="000F0A86">
        <w:rPr>
          <w:rFonts w:ascii="Times New Roman" w:hAnsi="Times New Roman" w:cs="Times New Roman"/>
          <w:sz w:val="20"/>
          <w:szCs w:val="20"/>
        </w:rPr>
        <w:t>Laws.</w:t>
      </w:r>
    </w:p>
    <w:p w14:paraId="2660925E" w14:textId="77777777" w:rsidR="00137E59" w:rsidRPr="000F0A86" w:rsidRDefault="00137E59" w:rsidP="00890F47">
      <w:pPr>
        <w:pStyle w:val="BodyText"/>
        <w:rPr>
          <w:rFonts w:ascii="Times New Roman" w:hAnsi="Times New Roman" w:cs="Times New Roman"/>
          <w:sz w:val="20"/>
          <w:szCs w:val="20"/>
        </w:rPr>
      </w:pPr>
    </w:p>
    <w:p w14:paraId="61DBD80B"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AUTHORITY/RESPONSIBILITY OF THE AUTHORISED PERSONS</w:t>
      </w:r>
    </w:p>
    <w:p w14:paraId="49FC0B2B" w14:textId="77777777" w:rsidR="00137E59" w:rsidRPr="000F0A86" w:rsidRDefault="00137E59">
      <w:pPr>
        <w:pStyle w:val="BodyText"/>
        <w:spacing w:before="7"/>
        <w:rPr>
          <w:rFonts w:ascii="Times New Roman" w:hAnsi="Times New Roman" w:cs="Times New Roman"/>
          <w:b/>
          <w:sz w:val="20"/>
          <w:szCs w:val="20"/>
        </w:rPr>
      </w:pPr>
    </w:p>
    <w:p w14:paraId="65453D0C" w14:textId="77777777" w:rsidR="00137E59" w:rsidRPr="000F0A86" w:rsidRDefault="00D01637" w:rsidP="00890F47">
      <w:pPr>
        <w:pStyle w:val="BodyText"/>
        <w:spacing w:before="94" w:line="242" w:lineRule="auto"/>
        <w:ind w:left="567" w:right="223"/>
        <w:jc w:val="both"/>
        <w:rPr>
          <w:rFonts w:ascii="Times New Roman" w:hAnsi="Times New Roman" w:cs="Times New Roman"/>
          <w:sz w:val="20"/>
          <w:szCs w:val="20"/>
        </w:rPr>
      </w:pPr>
      <w:r w:rsidRPr="000F0A86">
        <w:rPr>
          <w:rFonts w:ascii="Times New Roman" w:hAnsi="Times New Roman" w:cs="Times New Roman"/>
          <w:sz w:val="20"/>
          <w:szCs w:val="20"/>
        </w:rPr>
        <w:t>The Authorized Persons shall have the following powers and responsibilities:</w:t>
      </w:r>
    </w:p>
    <w:p w14:paraId="2C43D9B1" w14:textId="77777777" w:rsidR="00137E59" w:rsidRPr="000F0A86" w:rsidRDefault="00137E59">
      <w:pPr>
        <w:pStyle w:val="BodyText"/>
        <w:spacing w:before="9"/>
        <w:rPr>
          <w:rFonts w:ascii="Times New Roman" w:hAnsi="Times New Roman" w:cs="Times New Roman"/>
          <w:sz w:val="20"/>
          <w:szCs w:val="20"/>
        </w:rPr>
      </w:pPr>
    </w:p>
    <w:p w14:paraId="42031718" w14:textId="77777777" w:rsidR="00137E59" w:rsidRPr="000F0A86" w:rsidRDefault="00D01637" w:rsidP="00890F47">
      <w:pPr>
        <w:pStyle w:val="ListParagraph"/>
        <w:numPr>
          <w:ilvl w:val="1"/>
          <w:numId w:val="4"/>
        </w:numPr>
        <w:ind w:left="1134" w:right="234" w:hanging="567"/>
        <w:rPr>
          <w:sz w:val="20"/>
          <w:szCs w:val="20"/>
        </w:rPr>
      </w:pPr>
      <w:r w:rsidRPr="000F0A86">
        <w:rPr>
          <w:sz w:val="20"/>
          <w:szCs w:val="20"/>
        </w:rPr>
        <w:t>Continuously identify, assess and review Material Events and/or Information on the basis of facts and circumstances in accordance with this Policy and Applicable</w:t>
      </w:r>
      <w:r w:rsidRPr="000F0A86">
        <w:rPr>
          <w:spacing w:val="-27"/>
          <w:sz w:val="20"/>
          <w:szCs w:val="20"/>
        </w:rPr>
        <w:t xml:space="preserve"> </w:t>
      </w:r>
      <w:r w:rsidRPr="000F0A86">
        <w:rPr>
          <w:sz w:val="20"/>
          <w:szCs w:val="20"/>
        </w:rPr>
        <w:t>Laws</w:t>
      </w:r>
    </w:p>
    <w:p w14:paraId="0B99CB9D" w14:textId="77777777" w:rsidR="00137E59" w:rsidRPr="000F0A86" w:rsidRDefault="00137E59">
      <w:pPr>
        <w:pStyle w:val="BodyText"/>
        <w:spacing w:before="9"/>
        <w:rPr>
          <w:rFonts w:ascii="Times New Roman" w:hAnsi="Times New Roman" w:cs="Times New Roman"/>
          <w:sz w:val="20"/>
          <w:szCs w:val="20"/>
        </w:rPr>
      </w:pPr>
    </w:p>
    <w:p w14:paraId="2624FBFC" w14:textId="77777777" w:rsidR="00137E59" w:rsidRPr="000F0A86" w:rsidRDefault="00D01637" w:rsidP="00890F47">
      <w:pPr>
        <w:pStyle w:val="ListParagraph"/>
        <w:numPr>
          <w:ilvl w:val="1"/>
          <w:numId w:val="4"/>
        </w:numPr>
        <w:ind w:left="1134" w:right="234" w:hanging="567"/>
        <w:rPr>
          <w:sz w:val="20"/>
          <w:szCs w:val="20"/>
        </w:rPr>
      </w:pPr>
      <w:r w:rsidRPr="000F0A86">
        <w:rPr>
          <w:sz w:val="20"/>
          <w:szCs w:val="20"/>
        </w:rPr>
        <w:t xml:space="preserve">Periodically determine the appropriate time to make Material Disclosures to </w:t>
      </w:r>
      <w:r w:rsidRPr="000F0A86">
        <w:rPr>
          <w:spacing w:val="-3"/>
          <w:sz w:val="20"/>
          <w:szCs w:val="20"/>
        </w:rPr>
        <w:t xml:space="preserve">the </w:t>
      </w:r>
      <w:r w:rsidRPr="000F0A86">
        <w:rPr>
          <w:sz w:val="20"/>
          <w:szCs w:val="20"/>
        </w:rPr>
        <w:t>Stock Exchanges upon Identification of a Material Event and/or Material</w:t>
      </w:r>
      <w:r w:rsidRPr="000F0A86">
        <w:rPr>
          <w:spacing w:val="-41"/>
          <w:sz w:val="20"/>
          <w:szCs w:val="20"/>
        </w:rPr>
        <w:t xml:space="preserve"> </w:t>
      </w:r>
      <w:r w:rsidRPr="000F0A86">
        <w:rPr>
          <w:sz w:val="20"/>
          <w:szCs w:val="20"/>
        </w:rPr>
        <w:t>Information</w:t>
      </w:r>
    </w:p>
    <w:p w14:paraId="73E3C3FE" w14:textId="77777777" w:rsidR="00137E59" w:rsidRPr="000F0A86" w:rsidRDefault="00137E59">
      <w:pPr>
        <w:pStyle w:val="BodyText"/>
        <w:spacing w:before="9"/>
        <w:rPr>
          <w:rFonts w:ascii="Times New Roman" w:hAnsi="Times New Roman" w:cs="Times New Roman"/>
          <w:sz w:val="20"/>
          <w:szCs w:val="20"/>
        </w:rPr>
      </w:pPr>
    </w:p>
    <w:p w14:paraId="03E2D220" w14:textId="77777777" w:rsidR="00137E59" w:rsidRPr="000F0A86" w:rsidRDefault="00D01637" w:rsidP="00890F47">
      <w:pPr>
        <w:pStyle w:val="ListParagraph"/>
        <w:numPr>
          <w:ilvl w:val="1"/>
          <w:numId w:val="4"/>
        </w:numPr>
        <w:ind w:left="1134" w:right="234" w:hanging="567"/>
        <w:rPr>
          <w:sz w:val="20"/>
          <w:szCs w:val="20"/>
        </w:rPr>
      </w:pPr>
      <w:r w:rsidRPr="000F0A86">
        <w:rPr>
          <w:sz w:val="20"/>
          <w:szCs w:val="20"/>
        </w:rPr>
        <w:t xml:space="preserve">Make Material Disclosures and provide relevant material developments, or explanations in respect of a Material Event and/or Material Disclosure to </w:t>
      </w:r>
      <w:r w:rsidRPr="000F0A86">
        <w:rPr>
          <w:spacing w:val="-3"/>
          <w:sz w:val="20"/>
          <w:szCs w:val="20"/>
        </w:rPr>
        <w:t xml:space="preserve">the </w:t>
      </w:r>
      <w:r w:rsidRPr="000F0A86">
        <w:rPr>
          <w:sz w:val="20"/>
          <w:szCs w:val="20"/>
        </w:rPr>
        <w:t>Stock Exchanges till such time as the development is</w:t>
      </w:r>
      <w:r w:rsidRPr="000F0A86">
        <w:rPr>
          <w:spacing w:val="-18"/>
          <w:sz w:val="20"/>
          <w:szCs w:val="20"/>
        </w:rPr>
        <w:t xml:space="preserve"> </w:t>
      </w:r>
      <w:r w:rsidRPr="000F0A86">
        <w:rPr>
          <w:sz w:val="20"/>
          <w:szCs w:val="20"/>
        </w:rPr>
        <w:t>resolved/closed</w:t>
      </w:r>
    </w:p>
    <w:p w14:paraId="2FA3CA00" w14:textId="77777777" w:rsidR="00137E59" w:rsidRPr="000F0A86" w:rsidRDefault="00137E59">
      <w:pPr>
        <w:pStyle w:val="BodyText"/>
        <w:spacing w:before="6"/>
        <w:rPr>
          <w:rFonts w:ascii="Times New Roman" w:hAnsi="Times New Roman" w:cs="Times New Roman"/>
          <w:sz w:val="20"/>
          <w:szCs w:val="20"/>
        </w:rPr>
      </w:pPr>
    </w:p>
    <w:p w14:paraId="39893A91" w14:textId="77777777" w:rsidR="00137E59" w:rsidRPr="000F0A86" w:rsidRDefault="00D01637" w:rsidP="00890F47">
      <w:pPr>
        <w:pStyle w:val="ListParagraph"/>
        <w:numPr>
          <w:ilvl w:val="1"/>
          <w:numId w:val="4"/>
        </w:numPr>
        <w:ind w:left="1134" w:right="234" w:hanging="567"/>
        <w:rPr>
          <w:sz w:val="20"/>
          <w:szCs w:val="20"/>
        </w:rPr>
      </w:pPr>
      <w:r w:rsidRPr="000F0A86">
        <w:rPr>
          <w:sz w:val="20"/>
          <w:szCs w:val="20"/>
        </w:rPr>
        <w:t xml:space="preserve">Evaluate such other events or information (other than </w:t>
      </w:r>
      <w:r w:rsidRPr="000F0A86">
        <w:rPr>
          <w:spacing w:val="-3"/>
          <w:sz w:val="20"/>
          <w:szCs w:val="20"/>
        </w:rPr>
        <w:t xml:space="preserve">the </w:t>
      </w:r>
      <w:r w:rsidRPr="000F0A86">
        <w:rPr>
          <w:sz w:val="20"/>
          <w:szCs w:val="20"/>
        </w:rPr>
        <w:t>Material Event and/or Material Information) which requires</w:t>
      </w:r>
      <w:r w:rsidRPr="000F0A86">
        <w:rPr>
          <w:spacing w:val="-19"/>
          <w:sz w:val="20"/>
          <w:szCs w:val="20"/>
        </w:rPr>
        <w:t xml:space="preserve"> </w:t>
      </w:r>
      <w:r w:rsidRPr="000F0A86">
        <w:rPr>
          <w:sz w:val="20"/>
          <w:szCs w:val="20"/>
        </w:rPr>
        <w:t>disclosures.</w:t>
      </w:r>
    </w:p>
    <w:p w14:paraId="60989AF9" w14:textId="77777777" w:rsidR="00137E59" w:rsidRPr="000F0A86" w:rsidRDefault="00137E59">
      <w:pPr>
        <w:pStyle w:val="BodyText"/>
        <w:spacing w:before="4"/>
        <w:rPr>
          <w:rFonts w:ascii="Times New Roman" w:hAnsi="Times New Roman" w:cs="Times New Roman"/>
          <w:sz w:val="20"/>
          <w:szCs w:val="20"/>
        </w:rPr>
      </w:pPr>
    </w:p>
    <w:p w14:paraId="597E3B8A"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GUIDELINES FOR THE AUTHORIZED PERSONS</w:t>
      </w:r>
    </w:p>
    <w:p w14:paraId="5ABF0B5A" w14:textId="77777777" w:rsidR="00137E59" w:rsidRPr="000F0A86" w:rsidRDefault="00137E59">
      <w:pPr>
        <w:pStyle w:val="BodyText"/>
        <w:spacing w:before="2"/>
        <w:rPr>
          <w:rFonts w:ascii="Times New Roman" w:hAnsi="Times New Roman" w:cs="Times New Roman"/>
          <w:b/>
          <w:sz w:val="20"/>
          <w:szCs w:val="20"/>
        </w:rPr>
      </w:pPr>
    </w:p>
    <w:p w14:paraId="6E235CF3" w14:textId="77777777" w:rsidR="00137E59" w:rsidRPr="000F0A86" w:rsidRDefault="00D01637" w:rsidP="00890F47">
      <w:pPr>
        <w:pStyle w:val="BodyText"/>
        <w:spacing w:line="250" w:lineRule="exact"/>
        <w:ind w:left="567" w:right="238"/>
        <w:jc w:val="both"/>
        <w:rPr>
          <w:rFonts w:ascii="Times New Roman" w:hAnsi="Times New Roman" w:cs="Times New Roman"/>
          <w:sz w:val="20"/>
          <w:szCs w:val="20"/>
        </w:rPr>
      </w:pPr>
      <w:r w:rsidRPr="000F0A86">
        <w:rPr>
          <w:rFonts w:ascii="Times New Roman" w:hAnsi="Times New Roman" w:cs="Times New Roman"/>
          <w:sz w:val="20"/>
          <w:szCs w:val="20"/>
        </w:rPr>
        <w:t>The Authorized Persons shall adhere to the following guidelines and principles for determining the Material Events and/or Information prior to making the disclosures:</w:t>
      </w:r>
    </w:p>
    <w:p w14:paraId="5DB1CDA3" w14:textId="77777777" w:rsidR="00137E59" w:rsidRPr="000F0A86" w:rsidRDefault="00137E59">
      <w:pPr>
        <w:pStyle w:val="BodyText"/>
        <w:spacing w:before="5"/>
        <w:rPr>
          <w:rFonts w:ascii="Times New Roman" w:hAnsi="Times New Roman" w:cs="Times New Roman"/>
          <w:sz w:val="20"/>
          <w:szCs w:val="20"/>
        </w:rPr>
      </w:pPr>
    </w:p>
    <w:p w14:paraId="092ACDB2"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Adequacy &amp; Timeliness</w:t>
      </w:r>
      <w:r w:rsidRPr="000F0A86">
        <w:rPr>
          <w:sz w:val="20"/>
          <w:szCs w:val="20"/>
        </w:rPr>
        <w:t xml:space="preserve">: Make adequate, accurate, explicit, and timely disclosures as prescribed </w:t>
      </w:r>
      <w:r w:rsidRPr="000F0A86">
        <w:rPr>
          <w:spacing w:val="-3"/>
          <w:sz w:val="20"/>
          <w:szCs w:val="20"/>
        </w:rPr>
        <w:t xml:space="preserve">in </w:t>
      </w:r>
      <w:r w:rsidRPr="000F0A86">
        <w:rPr>
          <w:sz w:val="20"/>
          <w:szCs w:val="20"/>
        </w:rPr>
        <w:t>this Policy and Applicable Laws from time to</w:t>
      </w:r>
      <w:r w:rsidRPr="000F0A86">
        <w:rPr>
          <w:spacing w:val="-17"/>
          <w:sz w:val="20"/>
          <w:szCs w:val="20"/>
        </w:rPr>
        <w:t xml:space="preserve"> </w:t>
      </w:r>
      <w:r w:rsidRPr="000F0A86">
        <w:rPr>
          <w:sz w:val="20"/>
          <w:szCs w:val="20"/>
        </w:rPr>
        <w:t>time.</w:t>
      </w:r>
    </w:p>
    <w:p w14:paraId="4A21D338" w14:textId="77777777" w:rsidR="00137E59" w:rsidRPr="000F0A86" w:rsidRDefault="00137E59">
      <w:pPr>
        <w:pStyle w:val="BodyText"/>
        <w:spacing w:before="9"/>
        <w:rPr>
          <w:rFonts w:ascii="Times New Roman" w:hAnsi="Times New Roman" w:cs="Times New Roman"/>
          <w:sz w:val="20"/>
          <w:szCs w:val="20"/>
        </w:rPr>
      </w:pPr>
    </w:p>
    <w:p w14:paraId="0EB0F5F8"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Adherence to Applicable Laws</w:t>
      </w:r>
      <w:r w:rsidRPr="000F0A86">
        <w:rPr>
          <w:sz w:val="20"/>
          <w:szCs w:val="20"/>
        </w:rPr>
        <w:t>: the Company shall abide by all the provisions of the applicable laws including the securities laws and also such other guidelines as may be issued from time to time by the Board and the Stock Exchange(s) in this regard and as may be</w:t>
      </w:r>
      <w:r w:rsidRPr="000F0A86">
        <w:rPr>
          <w:spacing w:val="-7"/>
          <w:sz w:val="20"/>
          <w:szCs w:val="20"/>
        </w:rPr>
        <w:t xml:space="preserve"> </w:t>
      </w:r>
      <w:r w:rsidRPr="000F0A86">
        <w:rPr>
          <w:sz w:val="20"/>
          <w:szCs w:val="20"/>
        </w:rPr>
        <w:t>applicable.</w:t>
      </w:r>
      <w:r w:rsidR="003218F7" w:rsidRPr="000F0A86">
        <w:rPr>
          <w:sz w:val="20"/>
          <w:szCs w:val="20"/>
        </w:rPr>
        <w:t xml:space="preserve"> </w:t>
      </w:r>
    </w:p>
    <w:p w14:paraId="5757A08B" w14:textId="77777777" w:rsidR="00890F47" w:rsidRPr="00890F47" w:rsidRDefault="00890F47" w:rsidP="00890F47">
      <w:pPr>
        <w:pStyle w:val="ListParagraph"/>
        <w:ind w:left="1134" w:right="219" w:firstLine="0"/>
        <w:rPr>
          <w:sz w:val="20"/>
          <w:szCs w:val="20"/>
        </w:rPr>
      </w:pPr>
    </w:p>
    <w:p w14:paraId="35D8F0C7" w14:textId="0065AAD7" w:rsidR="00137E59" w:rsidRPr="000F0A86" w:rsidRDefault="00D01637" w:rsidP="00890F47">
      <w:pPr>
        <w:pStyle w:val="ListParagraph"/>
        <w:numPr>
          <w:ilvl w:val="1"/>
          <w:numId w:val="4"/>
        </w:numPr>
        <w:ind w:left="1134" w:right="219" w:hanging="567"/>
        <w:rPr>
          <w:sz w:val="20"/>
          <w:szCs w:val="20"/>
        </w:rPr>
      </w:pPr>
      <w:r w:rsidRPr="0091141C">
        <w:rPr>
          <w:b/>
          <w:sz w:val="20"/>
          <w:szCs w:val="20"/>
        </w:rPr>
        <w:t>Fairness</w:t>
      </w:r>
      <w:r w:rsidRPr="000F0A86">
        <w:rPr>
          <w:sz w:val="20"/>
          <w:szCs w:val="20"/>
        </w:rPr>
        <w:t>: Ensure fairness and make wide dissemination of relevant information avoiding selective</w:t>
      </w:r>
      <w:r w:rsidRPr="000F0A86">
        <w:rPr>
          <w:spacing w:val="-8"/>
          <w:sz w:val="20"/>
          <w:szCs w:val="20"/>
        </w:rPr>
        <w:t xml:space="preserve"> </w:t>
      </w:r>
      <w:r w:rsidRPr="000F0A86">
        <w:rPr>
          <w:sz w:val="20"/>
          <w:szCs w:val="20"/>
        </w:rPr>
        <w:t>disclosure.</w:t>
      </w:r>
    </w:p>
    <w:p w14:paraId="5E99D948" w14:textId="77777777" w:rsidR="00137E59" w:rsidRPr="000F0A86" w:rsidRDefault="00137E59">
      <w:pPr>
        <w:pStyle w:val="BodyText"/>
        <w:rPr>
          <w:rFonts w:ascii="Times New Roman" w:hAnsi="Times New Roman" w:cs="Times New Roman"/>
          <w:sz w:val="20"/>
          <w:szCs w:val="20"/>
        </w:rPr>
      </w:pPr>
    </w:p>
    <w:p w14:paraId="4F319AF0"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Transparency</w:t>
      </w:r>
      <w:r w:rsidRPr="000F0A86">
        <w:rPr>
          <w:sz w:val="20"/>
          <w:szCs w:val="20"/>
        </w:rPr>
        <w:t>: Provide and make disclosures of all material information for determining the Material Events and/or Information with sufficient details that fosters investors‟ confidence. Channels for disseminating information shall provide for equal, timely and cost efficient access to relevant information by</w:t>
      </w:r>
      <w:r w:rsidRPr="000F0A86">
        <w:rPr>
          <w:spacing w:val="-18"/>
          <w:sz w:val="20"/>
          <w:szCs w:val="20"/>
        </w:rPr>
        <w:t xml:space="preserve"> </w:t>
      </w:r>
      <w:r w:rsidRPr="000F0A86">
        <w:rPr>
          <w:sz w:val="20"/>
          <w:szCs w:val="20"/>
        </w:rPr>
        <w:t>investors.</w:t>
      </w:r>
    </w:p>
    <w:p w14:paraId="3D11C5B9" w14:textId="77777777" w:rsidR="00137E59" w:rsidRPr="000F0A86" w:rsidRDefault="00137E59">
      <w:pPr>
        <w:pStyle w:val="BodyText"/>
        <w:spacing w:before="7"/>
        <w:rPr>
          <w:rFonts w:ascii="Times New Roman" w:hAnsi="Times New Roman" w:cs="Times New Roman"/>
          <w:sz w:val="20"/>
          <w:szCs w:val="20"/>
        </w:rPr>
      </w:pPr>
    </w:p>
    <w:p w14:paraId="6DDB308E"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Accounting Information</w:t>
      </w:r>
      <w:r w:rsidRPr="000F0A86">
        <w:rPr>
          <w:sz w:val="20"/>
          <w:szCs w:val="20"/>
        </w:rPr>
        <w:t xml:space="preserve">. Accounting related information shall be </w:t>
      </w:r>
      <w:r w:rsidR="00B97426" w:rsidRPr="000F0A86">
        <w:rPr>
          <w:sz w:val="20"/>
          <w:szCs w:val="20"/>
        </w:rPr>
        <w:t>prepared and</w:t>
      </w:r>
      <w:r w:rsidRPr="000F0A86">
        <w:rPr>
          <w:sz w:val="20"/>
          <w:szCs w:val="20"/>
        </w:rPr>
        <w:t xml:space="preserve"> disclosed in accordance with applicable standards of accounting and financial disclosure. The Company shall implement the prescribed accounting standards </w:t>
      </w:r>
      <w:r w:rsidRPr="000F0A86">
        <w:rPr>
          <w:spacing w:val="-3"/>
          <w:sz w:val="20"/>
          <w:szCs w:val="20"/>
        </w:rPr>
        <w:t xml:space="preserve">in </w:t>
      </w:r>
      <w:r w:rsidRPr="000F0A86">
        <w:rPr>
          <w:sz w:val="20"/>
          <w:szCs w:val="20"/>
        </w:rPr>
        <w:t>letter and spirit in the preparation of financial statements taking into consideration the interest of all stakeholders and shall also ensure that the annual audit is conducted by an independent, competent and qualified</w:t>
      </w:r>
      <w:r w:rsidRPr="000F0A86">
        <w:rPr>
          <w:spacing w:val="-13"/>
          <w:sz w:val="20"/>
          <w:szCs w:val="20"/>
        </w:rPr>
        <w:t xml:space="preserve"> </w:t>
      </w:r>
      <w:r w:rsidRPr="000F0A86">
        <w:rPr>
          <w:sz w:val="20"/>
          <w:szCs w:val="20"/>
        </w:rPr>
        <w:t>auditor.</w:t>
      </w:r>
    </w:p>
    <w:p w14:paraId="0CE2BC70" w14:textId="77777777" w:rsidR="00137E59" w:rsidRPr="000F0A86" w:rsidRDefault="00137E59">
      <w:pPr>
        <w:pStyle w:val="BodyText"/>
        <w:spacing w:before="9"/>
        <w:rPr>
          <w:rFonts w:ascii="Times New Roman" w:hAnsi="Times New Roman" w:cs="Times New Roman"/>
          <w:sz w:val="20"/>
          <w:szCs w:val="20"/>
        </w:rPr>
      </w:pPr>
    </w:p>
    <w:p w14:paraId="7163CA1C"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Relevant Information</w:t>
      </w:r>
      <w:r w:rsidRPr="000F0A86">
        <w:rPr>
          <w:sz w:val="20"/>
          <w:szCs w:val="20"/>
        </w:rPr>
        <w:t>. Filings, reports, statements, documents and information which  are event based or are filed periodically shall contain relevant information, having due regard to the nature of filing and information that shall enable investors to track the Company performance at any point of time and over regular intervals of</w:t>
      </w:r>
      <w:r w:rsidRPr="000F0A86">
        <w:rPr>
          <w:spacing w:val="-35"/>
          <w:sz w:val="20"/>
          <w:szCs w:val="20"/>
        </w:rPr>
        <w:t xml:space="preserve"> </w:t>
      </w:r>
      <w:r w:rsidRPr="000F0A86">
        <w:rPr>
          <w:sz w:val="20"/>
          <w:szCs w:val="20"/>
        </w:rPr>
        <w:t>time.</w:t>
      </w:r>
    </w:p>
    <w:p w14:paraId="1C4D8192" w14:textId="77777777" w:rsidR="00137E59" w:rsidRPr="000F0A86" w:rsidRDefault="00137E59">
      <w:pPr>
        <w:pStyle w:val="BodyText"/>
        <w:spacing w:before="4"/>
        <w:rPr>
          <w:rFonts w:ascii="Times New Roman" w:hAnsi="Times New Roman" w:cs="Times New Roman"/>
          <w:sz w:val="20"/>
          <w:szCs w:val="20"/>
        </w:rPr>
      </w:pPr>
    </w:p>
    <w:p w14:paraId="64707901"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lastRenderedPageBreak/>
        <w:t>Confidentiality</w:t>
      </w:r>
      <w:r w:rsidRPr="000F0A86">
        <w:rPr>
          <w:sz w:val="20"/>
          <w:szCs w:val="20"/>
        </w:rPr>
        <w:t>: Adhere to the provisions in Section X of this Policy while making disclosures.</w:t>
      </w:r>
    </w:p>
    <w:p w14:paraId="49DF19B1" w14:textId="77777777" w:rsidR="00137E59" w:rsidRPr="000F0A86" w:rsidRDefault="00137E59">
      <w:pPr>
        <w:pStyle w:val="BodyText"/>
        <w:spacing w:before="10"/>
        <w:rPr>
          <w:rFonts w:ascii="Times New Roman" w:hAnsi="Times New Roman" w:cs="Times New Roman"/>
          <w:sz w:val="20"/>
          <w:szCs w:val="20"/>
        </w:rPr>
      </w:pPr>
    </w:p>
    <w:p w14:paraId="0EE97E96"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Ascertain Need To Know Basis</w:t>
      </w:r>
      <w:r w:rsidRPr="000F0A86">
        <w:rPr>
          <w:sz w:val="20"/>
          <w:szCs w:val="20"/>
        </w:rPr>
        <w:t>: Ensure that all the price sensitive information is made available only on a need to know basis and provide guidance to such relevant persons who may have the reasonable and required means to handle such</w:t>
      </w:r>
      <w:r w:rsidRPr="000F0A86">
        <w:rPr>
          <w:spacing w:val="-29"/>
          <w:sz w:val="20"/>
          <w:szCs w:val="20"/>
        </w:rPr>
        <w:t xml:space="preserve"> </w:t>
      </w:r>
      <w:r w:rsidRPr="000F0A86">
        <w:rPr>
          <w:sz w:val="20"/>
          <w:szCs w:val="20"/>
        </w:rPr>
        <w:t>information.</w:t>
      </w:r>
    </w:p>
    <w:p w14:paraId="2EA9E775" w14:textId="77777777" w:rsidR="00137E59" w:rsidRPr="000F0A86" w:rsidRDefault="00137E59">
      <w:pPr>
        <w:pStyle w:val="BodyText"/>
        <w:rPr>
          <w:rFonts w:ascii="Times New Roman" w:hAnsi="Times New Roman" w:cs="Times New Roman"/>
          <w:sz w:val="20"/>
          <w:szCs w:val="20"/>
        </w:rPr>
      </w:pPr>
    </w:p>
    <w:p w14:paraId="4721385D"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Materiality</w:t>
      </w:r>
      <w:r w:rsidRPr="000F0A86">
        <w:rPr>
          <w:sz w:val="20"/>
          <w:szCs w:val="20"/>
        </w:rPr>
        <w:t xml:space="preserve">: Ensures that all material information </w:t>
      </w:r>
      <w:r w:rsidRPr="000F0A86">
        <w:rPr>
          <w:spacing w:val="-3"/>
          <w:sz w:val="20"/>
          <w:szCs w:val="20"/>
        </w:rPr>
        <w:t xml:space="preserve">is </w:t>
      </w:r>
      <w:r w:rsidRPr="000F0A86">
        <w:rPr>
          <w:sz w:val="20"/>
          <w:szCs w:val="20"/>
        </w:rPr>
        <w:t>made generally</w:t>
      </w:r>
      <w:r w:rsidRPr="000F0A86">
        <w:rPr>
          <w:spacing w:val="-27"/>
          <w:sz w:val="20"/>
          <w:szCs w:val="20"/>
        </w:rPr>
        <w:t xml:space="preserve"> </w:t>
      </w:r>
      <w:r w:rsidRPr="000F0A86">
        <w:rPr>
          <w:sz w:val="20"/>
          <w:szCs w:val="20"/>
        </w:rPr>
        <w:t>available.</w:t>
      </w:r>
    </w:p>
    <w:p w14:paraId="607C1EDA" w14:textId="77777777" w:rsidR="00137E59" w:rsidRPr="000F0A86" w:rsidRDefault="00137E59">
      <w:pPr>
        <w:pStyle w:val="BodyText"/>
        <w:spacing w:before="2"/>
        <w:rPr>
          <w:rFonts w:ascii="Times New Roman" w:hAnsi="Times New Roman" w:cs="Times New Roman"/>
          <w:sz w:val="20"/>
          <w:szCs w:val="20"/>
        </w:rPr>
      </w:pPr>
    </w:p>
    <w:p w14:paraId="14B86D96"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True Disclosures</w:t>
      </w:r>
      <w:r w:rsidRPr="000F0A86">
        <w:rPr>
          <w:sz w:val="20"/>
          <w:szCs w:val="20"/>
        </w:rPr>
        <w:t>: Ensure and be reasonably satisfied that no misleading, untrue or misrepresentation of any information is being provided while making the disclosures. The Company shall refrain from misrepresentation and ensure that the information provided to the Stock Exchange(s) and investors is not</w:t>
      </w:r>
      <w:r w:rsidRPr="000F0A86">
        <w:rPr>
          <w:spacing w:val="-23"/>
          <w:sz w:val="20"/>
          <w:szCs w:val="20"/>
        </w:rPr>
        <w:t xml:space="preserve"> </w:t>
      </w:r>
      <w:r w:rsidRPr="000F0A86">
        <w:rPr>
          <w:sz w:val="20"/>
          <w:szCs w:val="20"/>
        </w:rPr>
        <w:t>misleading.</w:t>
      </w:r>
    </w:p>
    <w:p w14:paraId="0250C58C" w14:textId="77777777" w:rsidR="00137E59" w:rsidRPr="000F0A86" w:rsidRDefault="00137E59">
      <w:pPr>
        <w:pStyle w:val="BodyText"/>
        <w:spacing w:before="1"/>
        <w:rPr>
          <w:rFonts w:ascii="Times New Roman" w:hAnsi="Times New Roman" w:cs="Times New Roman"/>
          <w:sz w:val="20"/>
          <w:szCs w:val="20"/>
        </w:rPr>
      </w:pPr>
    </w:p>
    <w:p w14:paraId="6FB74C38" w14:textId="77777777" w:rsidR="00137E59" w:rsidRPr="000F0A86" w:rsidRDefault="00D01637" w:rsidP="00890F47">
      <w:pPr>
        <w:pStyle w:val="ListParagraph"/>
        <w:numPr>
          <w:ilvl w:val="1"/>
          <w:numId w:val="4"/>
        </w:numPr>
        <w:ind w:left="1134" w:right="219" w:hanging="567"/>
        <w:rPr>
          <w:sz w:val="20"/>
          <w:szCs w:val="20"/>
        </w:rPr>
      </w:pPr>
      <w:r w:rsidRPr="000F0A86">
        <w:rPr>
          <w:b/>
          <w:sz w:val="20"/>
          <w:szCs w:val="20"/>
        </w:rPr>
        <w:t>Expert Opinion</w:t>
      </w:r>
      <w:r w:rsidRPr="000F0A86">
        <w:rPr>
          <w:sz w:val="20"/>
          <w:szCs w:val="20"/>
        </w:rPr>
        <w:t>. If any part of the disclosure includes quotes from a report statement or opinion made by an expert, the same should be clearly provided for making such disclosure He should ensure that written consent of the expert to the use of the report statement or opinion in the disclosure has been</w:t>
      </w:r>
      <w:r w:rsidRPr="000F0A86">
        <w:rPr>
          <w:spacing w:val="-21"/>
          <w:sz w:val="20"/>
          <w:szCs w:val="20"/>
        </w:rPr>
        <w:t xml:space="preserve"> </w:t>
      </w:r>
      <w:r w:rsidRPr="000F0A86">
        <w:rPr>
          <w:sz w:val="20"/>
          <w:szCs w:val="20"/>
        </w:rPr>
        <w:t>obtained.</w:t>
      </w:r>
    </w:p>
    <w:p w14:paraId="65F401AC" w14:textId="77777777" w:rsidR="00137E59" w:rsidRPr="000F0A86" w:rsidRDefault="00137E59">
      <w:pPr>
        <w:pStyle w:val="BodyText"/>
        <w:spacing w:before="6"/>
        <w:rPr>
          <w:rFonts w:ascii="Times New Roman" w:hAnsi="Times New Roman" w:cs="Times New Roman"/>
          <w:sz w:val="20"/>
          <w:szCs w:val="20"/>
        </w:rPr>
      </w:pPr>
    </w:p>
    <w:p w14:paraId="5CF101AB"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CONFIDENTIALITY</w:t>
      </w:r>
    </w:p>
    <w:p w14:paraId="24D9E353" w14:textId="77777777" w:rsidR="00137E59" w:rsidRPr="000F0A86" w:rsidRDefault="00137E59">
      <w:pPr>
        <w:pStyle w:val="BodyText"/>
        <w:spacing w:before="2"/>
        <w:rPr>
          <w:rFonts w:ascii="Times New Roman" w:hAnsi="Times New Roman" w:cs="Times New Roman"/>
          <w:b/>
          <w:sz w:val="20"/>
          <w:szCs w:val="20"/>
        </w:rPr>
      </w:pPr>
    </w:p>
    <w:p w14:paraId="55F2B7B3" w14:textId="77777777" w:rsidR="00137E59" w:rsidRPr="000F0A86" w:rsidRDefault="00D01637" w:rsidP="00890F47">
      <w:pPr>
        <w:pStyle w:val="BodyText"/>
        <w:ind w:left="567" w:right="113"/>
        <w:jc w:val="both"/>
        <w:rPr>
          <w:rFonts w:ascii="Times New Roman" w:hAnsi="Times New Roman" w:cs="Times New Roman"/>
          <w:sz w:val="20"/>
          <w:szCs w:val="20"/>
        </w:rPr>
      </w:pPr>
      <w:r w:rsidRPr="000F0A86">
        <w:rPr>
          <w:rFonts w:ascii="Times New Roman" w:hAnsi="Times New Roman" w:cs="Times New Roman"/>
          <w:sz w:val="20"/>
          <w:szCs w:val="20"/>
        </w:rPr>
        <w:t xml:space="preserve">If the Board and/or the Authorized Persons are of the opinion that an issue of an announcement is unduly detrimental to the </w:t>
      </w:r>
      <w:r w:rsidR="00B97426" w:rsidRPr="000F0A86">
        <w:rPr>
          <w:rFonts w:ascii="Times New Roman" w:hAnsi="Times New Roman" w:cs="Times New Roman"/>
          <w:sz w:val="20"/>
          <w:szCs w:val="20"/>
        </w:rPr>
        <w:t>Company’s</w:t>
      </w:r>
      <w:r w:rsidRPr="000F0A86">
        <w:rPr>
          <w:rFonts w:ascii="Times New Roman" w:hAnsi="Times New Roman" w:cs="Times New Roman"/>
          <w:sz w:val="20"/>
          <w:szCs w:val="20"/>
        </w:rPr>
        <w:t xml:space="preserve"> interest, and that maintaining the confidentiality of price sensitive information having regard to the disclosure obligations under this Policy, it may determine the period for which the confidentiality shall be maintained and may issue appropriate directions to ensure that the following are maintained:</w:t>
      </w:r>
    </w:p>
    <w:p w14:paraId="5B7E31FB" w14:textId="77777777" w:rsidR="00137E59" w:rsidRPr="000F0A86" w:rsidRDefault="00137E59">
      <w:pPr>
        <w:pStyle w:val="BodyText"/>
        <w:spacing w:before="9"/>
        <w:rPr>
          <w:rFonts w:ascii="Times New Roman" w:hAnsi="Times New Roman" w:cs="Times New Roman"/>
          <w:sz w:val="20"/>
          <w:szCs w:val="20"/>
        </w:rPr>
      </w:pPr>
    </w:p>
    <w:p w14:paraId="13504FDD" w14:textId="77777777" w:rsidR="00137E59" w:rsidRPr="000F0A86" w:rsidRDefault="00D01637" w:rsidP="00890F47">
      <w:pPr>
        <w:pStyle w:val="ListParagraph"/>
        <w:numPr>
          <w:ilvl w:val="1"/>
          <w:numId w:val="4"/>
        </w:numPr>
        <w:ind w:left="1134" w:right="118" w:hanging="567"/>
        <w:rPr>
          <w:sz w:val="20"/>
          <w:szCs w:val="20"/>
        </w:rPr>
      </w:pPr>
      <w:r w:rsidRPr="000F0A86">
        <w:rPr>
          <w:sz w:val="20"/>
          <w:szCs w:val="20"/>
        </w:rPr>
        <w:t>all the connected persons who are aware of such information, know that it is confidential and they are obligated to keep the material facts</w:t>
      </w:r>
      <w:r w:rsidRPr="000F0A86">
        <w:rPr>
          <w:spacing w:val="-26"/>
          <w:sz w:val="20"/>
          <w:szCs w:val="20"/>
        </w:rPr>
        <w:t xml:space="preserve"> </w:t>
      </w:r>
      <w:r w:rsidRPr="000F0A86">
        <w:rPr>
          <w:sz w:val="20"/>
          <w:szCs w:val="20"/>
        </w:rPr>
        <w:t>confidential.</w:t>
      </w:r>
      <w:r w:rsidR="003218F7" w:rsidRPr="000F0A86">
        <w:rPr>
          <w:sz w:val="20"/>
          <w:szCs w:val="20"/>
        </w:rPr>
        <w:t xml:space="preserve"> </w:t>
      </w:r>
    </w:p>
    <w:p w14:paraId="377F7831" w14:textId="77777777" w:rsidR="00890F47" w:rsidRDefault="00890F47" w:rsidP="00890F47">
      <w:pPr>
        <w:pStyle w:val="ListParagraph"/>
        <w:ind w:left="1134" w:right="118" w:firstLine="0"/>
        <w:rPr>
          <w:sz w:val="20"/>
          <w:szCs w:val="20"/>
        </w:rPr>
      </w:pPr>
    </w:p>
    <w:p w14:paraId="0B14976C" w14:textId="253D30A2" w:rsidR="00137E59" w:rsidRPr="000F0A86" w:rsidRDefault="00D01637" w:rsidP="00890F47">
      <w:pPr>
        <w:pStyle w:val="ListParagraph"/>
        <w:numPr>
          <w:ilvl w:val="1"/>
          <w:numId w:val="4"/>
        </w:numPr>
        <w:ind w:left="1134" w:right="118" w:hanging="567"/>
        <w:rPr>
          <w:sz w:val="20"/>
          <w:szCs w:val="20"/>
        </w:rPr>
      </w:pPr>
      <w:r w:rsidRPr="000F0A86">
        <w:rPr>
          <w:sz w:val="20"/>
          <w:szCs w:val="20"/>
        </w:rPr>
        <w:t>there is no selective disclosure of confidential material information to third</w:t>
      </w:r>
      <w:r w:rsidRPr="000F0A86">
        <w:rPr>
          <w:spacing w:val="26"/>
          <w:sz w:val="20"/>
          <w:szCs w:val="20"/>
        </w:rPr>
        <w:t xml:space="preserve"> </w:t>
      </w:r>
      <w:r w:rsidRPr="000F0A86">
        <w:rPr>
          <w:sz w:val="20"/>
          <w:szCs w:val="20"/>
        </w:rPr>
        <w:t>parties.</w:t>
      </w:r>
    </w:p>
    <w:p w14:paraId="3001BE50" w14:textId="77777777" w:rsidR="00137E59" w:rsidRPr="000F0A86" w:rsidRDefault="00137E59">
      <w:pPr>
        <w:pStyle w:val="BodyText"/>
        <w:spacing w:before="3"/>
        <w:rPr>
          <w:rFonts w:ascii="Times New Roman" w:hAnsi="Times New Roman" w:cs="Times New Roman"/>
          <w:sz w:val="20"/>
          <w:szCs w:val="20"/>
        </w:rPr>
      </w:pPr>
    </w:p>
    <w:p w14:paraId="4DEEBFC1" w14:textId="77777777" w:rsidR="00137E59" w:rsidRPr="000F0A86" w:rsidRDefault="00D01637" w:rsidP="00890F47">
      <w:pPr>
        <w:pStyle w:val="ListParagraph"/>
        <w:numPr>
          <w:ilvl w:val="1"/>
          <w:numId w:val="4"/>
        </w:numPr>
        <w:ind w:left="1134" w:right="118" w:hanging="567"/>
        <w:rPr>
          <w:sz w:val="20"/>
          <w:szCs w:val="20"/>
        </w:rPr>
      </w:pPr>
      <w:r w:rsidRPr="000F0A86">
        <w:rPr>
          <w:sz w:val="20"/>
          <w:szCs w:val="20"/>
        </w:rPr>
        <w:t xml:space="preserve">No one with the knowledge of material information has traded in the </w:t>
      </w:r>
      <w:r w:rsidR="003D3149" w:rsidRPr="000F0A86">
        <w:rPr>
          <w:sz w:val="20"/>
          <w:szCs w:val="20"/>
        </w:rPr>
        <w:t xml:space="preserve">securities </w:t>
      </w:r>
      <w:r w:rsidRPr="000F0A86">
        <w:rPr>
          <w:sz w:val="20"/>
          <w:szCs w:val="20"/>
        </w:rPr>
        <w:t xml:space="preserve">of the Company and in the securities of other company affected by material information and causing connected person to refrain from the trading in the Securities till the </w:t>
      </w:r>
      <w:r w:rsidR="00B97426" w:rsidRPr="000F0A86">
        <w:rPr>
          <w:sz w:val="20"/>
          <w:szCs w:val="20"/>
        </w:rPr>
        <w:t>information is</w:t>
      </w:r>
      <w:r w:rsidRPr="000F0A86">
        <w:rPr>
          <w:sz w:val="20"/>
          <w:szCs w:val="20"/>
        </w:rPr>
        <w:t xml:space="preserve"> made</w:t>
      </w:r>
      <w:r w:rsidRPr="000F0A86">
        <w:rPr>
          <w:spacing w:val="-2"/>
          <w:sz w:val="20"/>
          <w:szCs w:val="20"/>
        </w:rPr>
        <w:t xml:space="preserve"> </w:t>
      </w:r>
      <w:r w:rsidRPr="000F0A86">
        <w:rPr>
          <w:sz w:val="20"/>
          <w:szCs w:val="20"/>
        </w:rPr>
        <w:t>public.</w:t>
      </w:r>
    </w:p>
    <w:p w14:paraId="5B3F2DE5" w14:textId="77777777" w:rsidR="00137E59" w:rsidRPr="000F0A86" w:rsidRDefault="00137E59">
      <w:pPr>
        <w:pStyle w:val="BodyText"/>
        <w:spacing w:before="4"/>
        <w:rPr>
          <w:rFonts w:ascii="Times New Roman" w:hAnsi="Times New Roman" w:cs="Times New Roman"/>
          <w:sz w:val="20"/>
          <w:szCs w:val="20"/>
        </w:rPr>
      </w:pPr>
    </w:p>
    <w:p w14:paraId="21D0A1C7"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EFFECTIVE DATE</w:t>
      </w:r>
    </w:p>
    <w:p w14:paraId="5BDB253C" w14:textId="77777777" w:rsidR="00137E59" w:rsidRPr="000F0A86" w:rsidRDefault="00137E59" w:rsidP="00890F47">
      <w:pPr>
        <w:pStyle w:val="ListParagraph"/>
        <w:ind w:left="567" w:firstLine="0"/>
        <w:rPr>
          <w:b/>
          <w:sz w:val="20"/>
          <w:szCs w:val="20"/>
        </w:rPr>
      </w:pPr>
    </w:p>
    <w:p w14:paraId="013055C1" w14:textId="58D69C6A" w:rsidR="00137E59" w:rsidRDefault="00D01637" w:rsidP="00890F47">
      <w:pPr>
        <w:pStyle w:val="BodyText"/>
        <w:spacing w:line="250" w:lineRule="exact"/>
        <w:ind w:left="567" w:right="70"/>
        <w:jc w:val="both"/>
        <w:rPr>
          <w:rFonts w:ascii="Times New Roman" w:hAnsi="Times New Roman" w:cs="Times New Roman"/>
          <w:sz w:val="20"/>
          <w:szCs w:val="20"/>
        </w:rPr>
      </w:pPr>
      <w:r w:rsidRPr="000F0A86">
        <w:rPr>
          <w:rFonts w:ascii="Times New Roman" w:hAnsi="Times New Roman" w:cs="Times New Roman"/>
          <w:sz w:val="20"/>
          <w:szCs w:val="20"/>
        </w:rPr>
        <w:t>The Policy shall be effective on the date</w:t>
      </w:r>
      <w:r w:rsidR="001624C3">
        <w:rPr>
          <w:rFonts w:ascii="Times New Roman" w:hAnsi="Times New Roman" w:cs="Times New Roman"/>
          <w:sz w:val="20"/>
          <w:szCs w:val="20"/>
        </w:rPr>
        <w:t xml:space="preserve"> of approval by the Board</w:t>
      </w:r>
      <w:r w:rsidRPr="000F0A86">
        <w:rPr>
          <w:rFonts w:ascii="Times New Roman" w:hAnsi="Times New Roman" w:cs="Times New Roman"/>
          <w:sz w:val="20"/>
          <w:szCs w:val="20"/>
        </w:rPr>
        <w:t>.</w:t>
      </w:r>
    </w:p>
    <w:p w14:paraId="47219A37" w14:textId="77777777" w:rsidR="00F45E8E" w:rsidRDefault="00F45E8E" w:rsidP="00890F47">
      <w:pPr>
        <w:pStyle w:val="BodyText"/>
        <w:spacing w:line="250" w:lineRule="exact"/>
        <w:ind w:left="567" w:right="70"/>
        <w:jc w:val="both"/>
        <w:rPr>
          <w:rFonts w:ascii="Times New Roman" w:hAnsi="Times New Roman" w:cs="Times New Roman"/>
          <w:sz w:val="20"/>
          <w:szCs w:val="20"/>
        </w:rPr>
      </w:pPr>
    </w:p>
    <w:p w14:paraId="6F26082B" w14:textId="611E983D" w:rsidR="00F45E8E" w:rsidRDefault="00F45E8E" w:rsidP="00B5693F">
      <w:pPr>
        <w:pStyle w:val="ListParagraph"/>
        <w:numPr>
          <w:ilvl w:val="0"/>
          <w:numId w:val="4"/>
        </w:numPr>
        <w:ind w:left="567" w:hanging="567"/>
        <w:rPr>
          <w:b/>
          <w:sz w:val="20"/>
          <w:szCs w:val="20"/>
        </w:rPr>
      </w:pPr>
      <w:r w:rsidRPr="00B5693F">
        <w:rPr>
          <w:b/>
          <w:sz w:val="20"/>
          <w:szCs w:val="20"/>
        </w:rPr>
        <w:t>PUBLICATION OF THE POLICY</w:t>
      </w:r>
    </w:p>
    <w:p w14:paraId="1FA01DB8" w14:textId="77777777" w:rsidR="00F45E8E" w:rsidRDefault="00F45E8E" w:rsidP="00B5693F">
      <w:pPr>
        <w:pStyle w:val="ListParagraph"/>
        <w:ind w:left="567" w:firstLine="0"/>
        <w:rPr>
          <w:b/>
          <w:sz w:val="20"/>
          <w:szCs w:val="20"/>
        </w:rPr>
      </w:pPr>
    </w:p>
    <w:p w14:paraId="5CA0D8C2" w14:textId="36DA10DA" w:rsidR="00F45E8E" w:rsidRPr="00B5693F" w:rsidRDefault="00F45E8E" w:rsidP="00B5693F">
      <w:pPr>
        <w:pStyle w:val="ListParagraph"/>
        <w:ind w:left="567" w:firstLine="0"/>
        <w:rPr>
          <w:sz w:val="20"/>
          <w:szCs w:val="20"/>
        </w:rPr>
      </w:pPr>
      <w:r w:rsidRPr="00B5693F">
        <w:rPr>
          <w:sz w:val="20"/>
          <w:szCs w:val="20"/>
        </w:rPr>
        <w:t>This Policy for determination of Materiality, as approved by the Board, will be disclosed on the website of the Company</w:t>
      </w:r>
      <w:r>
        <w:rPr>
          <w:sz w:val="20"/>
          <w:szCs w:val="20"/>
        </w:rPr>
        <w:t>.</w:t>
      </w:r>
    </w:p>
    <w:p w14:paraId="2622520A" w14:textId="77777777" w:rsidR="00F45E8E" w:rsidRDefault="00F45E8E" w:rsidP="00B5693F">
      <w:pPr>
        <w:pStyle w:val="ListParagraph"/>
        <w:ind w:left="567" w:firstLine="0"/>
        <w:rPr>
          <w:b/>
          <w:sz w:val="20"/>
          <w:szCs w:val="20"/>
        </w:rPr>
      </w:pPr>
    </w:p>
    <w:p w14:paraId="4CD61A5B" w14:textId="26D9F068" w:rsidR="00F45E8E" w:rsidRDefault="00F45E8E" w:rsidP="00B5693F">
      <w:pPr>
        <w:pStyle w:val="ListParagraph"/>
        <w:numPr>
          <w:ilvl w:val="0"/>
          <w:numId w:val="4"/>
        </w:numPr>
        <w:ind w:left="567" w:hanging="567"/>
        <w:rPr>
          <w:b/>
          <w:sz w:val="20"/>
          <w:szCs w:val="20"/>
        </w:rPr>
      </w:pPr>
      <w:r>
        <w:rPr>
          <w:b/>
          <w:sz w:val="20"/>
          <w:szCs w:val="20"/>
        </w:rPr>
        <w:t xml:space="preserve">RETENTION OF </w:t>
      </w:r>
      <w:r w:rsidRPr="00F45E8E">
        <w:rPr>
          <w:b/>
          <w:sz w:val="20"/>
          <w:szCs w:val="20"/>
        </w:rPr>
        <w:t>D</w:t>
      </w:r>
      <w:r>
        <w:rPr>
          <w:b/>
          <w:sz w:val="20"/>
          <w:szCs w:val="20"/>
        </w:rPr>
        <w:t>OCUMENTS</w:t>
      </w:r>
    </w:p>
    <w:p w14:paraId="66C55854" w14:textId="77777777" w:rsidR="00F45E8E" w:rsidRDefault="00F45E8E" w:rsidP="00B5693F">
      <w:pPr>
        <w:pStyle w:val="ListParagraph"/>
        <w:ind w:left="567" w:firstLine="0"/>
        <w:rPr>
          <w:b/>
          <w:sz w:val="20"/>
          <w:szCs w:val="20"/>
        </w:rPr>
      </w:pPr>
    </w:p>
    <w:p w14:paraId="0C46BA14" w14:textId="70FD3F76" w:rsidR="00F45E8E" w:rsidRPr="00644D13" w:rsidRDefault="00F45E8E" w:rsidP="00B5693F">
      <w:pPr>
        <w:pStyle w:val="ListParagraph"/>
        <w:ind w:left="567" w:firstLine="0"/>
        <w:rPr>
          <w:sz w:val="20"/>
          <w:szCs w:val="20"/>
        </w:rPr>
      </w:pPr>
      <w:r w:rsidRPr="00B5693F">
        <w:rPr>
          <w:sz w:val="20"/>
          <w:szCs w:val="20"/>
        </w:rPr>
        <w:t>The Company will disclose on its website all such events or information which have been disclosed to Stock Exchanges and such disclosures will be available on the website for a minimum period of five years, and thereafter as per the archival policy of the Company.</w:t>
      </w:r>
    </w:p>
    <w:p w14:paraId="36567041" w14:textId="77777777" w:rsidR="00137E59" w:rsidRPr="000F0A86" w:rsidRDefault="00137E59" w:rsidP="003218F7">
      <w:pPr>
        <w:pStyle w:val="BodyText"/>
        <w:jc w:val="both"/>
        <w:rPr>
          <w:rFonts w:ascii="Times New Roman" w:hAnsi="Times New Roman" w:cs="Times New Roman"/>
          <w:sz w:val="20"/>
          <w:szCs w:val="20"/>
        </w:rPr>
      </w:pPr>
    </w:p>
    <w:p w14:paraId="5861DDBB" w14:textId="02F9CDCF" w:rsidR="00137E59" w:rsidRPr="00890F47" w:rsidRDefault="00D01637" w:rsidP="00890F47">
      <w:pPr>
        <w:pStyle w:val="ListParagraph"/>
        <w:numPr>
          <w:ilvl w:val="0"/>
          <w:numId w:val="4"/>
        </w:numPr>
        <w:ind w:left="567" w:hanging="567"/>
        <w:rPr>
          <w:b/>
          <w:sz w:val="20"/>
          <w:szCs w:val="20"/>
        </w:rPr>
      </w:pPr>
      <w:r w:rsidRPr="00890F47">
        <w:rPr>
          <w:b/>
          <w:sz w:val="20"/>
          <w:szCs w:val="20"/>
        </w:rPr>
        <w:t>ASSESSMENT AND AMENDMENT IN POLICY</w:t>
      </w:r>
    </w:p>
    <w:p w14:paraId="3D84368F" w14:textId="77777777" w:rsidR="00137E59" w:rsidRPr="000F0A86" w:rsidRDefault="00137E59">
      <w:pPr>
        <w:pStyle w:val="BodyText"/>
        <w:spacing w:before="2"/>
        <w:rPr>
          <w:rFonts w:ascii="Times New Roman" w:hAnsi="Times New Roman" w:cs="Times New Roman"/>
          <w:b/>
          <w:sz w:val="20"/>
          <w:szCs w:val="20"/>
        </w:rPr>
      </w:pPr>
    </w:p>
    <w:p w14:paraId="142DEDCF" w14:textId="77777777" w:rsidR="00137E59" w:rsidRPr="000F0A86" w:rsidRDefault="00D01637" w:rsidP="00890F47">
      <w:pPr>
        <w:pStyle w:val="BodyText"/>
        <w:spacing w:line="250" w:lineRule="exact"/>
        <w:ind w:left="567" w:right="70"/>
        <w:jc w:val="both"/>
        <w:rPr>
          <w:rFonts w:ascii="Times New Roman" w:hAnsi="Times New Roman" w:cs="Times New Roman"/>
          <w:sz w:val="20"/>
          <w:szCs w:val="20"/>
        </w:rPr>
      </w:pPr>
      <w:r w:rsidRPr="000F0A86">
        <w:rPr>
          <w:rFonts w:ascii="Times New Roman" w:hAnsi="Times New Roman" w:cs="Times New Roman"/>
          <w:sz w:val="20"/>
          <w:szCs w:val="20"/>
        </w:rPr>
        <w:t>The Company shall review this Policy periodically, in accordance with Applicable Laws, and may issue revised Policy in respect of the subject matter from time to time.</w:t>
      </w:r>
    </w:p>
    <w:p w14:paraId="4108DA38" w14:textId="77777777" w:rsidR="00137E59" w:rsidRPr="000F0A86" w:rsidRDefault="00137E59" w:rsidP="003218F7">
      <w:pPr>
        <w:pStyle w:val="BodyText"/>
        <w:spacing w:before="5"/>
        <w:jc w:val="both"/>
        <w:rPr>
          <w:rFonts w:ascii="Times New Roman" w:hAnsi="Times New Roman" w:cs="Times New Roman"/>
          <w:sz w:val="20"/>
          <w:szCs w:val="20"/>
        </w:rPr>
      </w:pPr>
    </w:p>
    <w:p w14:paraId="0BA85CC8" w14:textId="77777777" w:rsidR="00137E59" w:rsidRPr="00890F47" w:rsidRDefault="00D01637" w:rsidP="00890F47">
      <w:pPr>
        <w:pStyle w:val="ListParagraph"/>
        <w:numPr>
          <w:ilvl w:val="0"/>
          <w:numId w:val="4"/>
        </w:numPr>
        <w:ind w:left="567" w:hanging="567"/>
        <w:rPr>
          <w:b/>
          <w:sz w:val="20"/>
          <w:szCs w:val="20"/>
        </w:rPr>
      </w:pPr>
      <w:r w:rsidRPr="00890F47">
        <w:rPr>
          <w:b/>
          <w:sz w:val="20"/>
          <w:szCs w:val="20"/>
        </w:rPr>
        <w:t>QUERIES AND CLARIFICATIONS</w:t>
      </w:r>
    </w:p>
    <w:p w14:paraId="54FC0E3E" w14:textId="77777777" w:rsidR="00137E59" w:rsidRPr="000F0A86" w:rsidRDefault="00137E59">
      <w:pPr>
        <w:pStyle w:val="BodyText"/>
        <w:spacing w:before="2"/>
        <w:rPr>
          <w:rFonts w:ascii="Times New Roman" w:hAnsi="Times New Roman" w:cs="Times New Roman"/>
          <w:b/>
          <w:sz w:val="20"/>
          <w:szCs w:val="20"/>
        </w:rPr>
      </w:pPr>
    </w:p>
    <w:p w14:paraId="64BB3318" w14:textId="77777777" w:rsidR="00137E59" w:rsidRPr="000F0A86" w:rsidRDefault="00D01637" w:rsidP="00890F47">
      <w:pPr>
        <w:pStyle w:val="BodyText"/>
        <w:spacing w:line="250" w:lineRule="exact"/>
        <w:ind w:left="567" w:right="70"/>
        <w:jc w:val="both"/>
        <w:rPr>
          <w:rFonts w:ascii="Times New Roman" w:hAnsi="Times New Roman" w:cs="Times New Roman"/>
          <w:sz w:val="20"/>
          <w:szCs w:val="20"/>
        </w:rPr>
      </w:pPr>
      <w:r w:rsidRPr="000F0A86">
        <w:rPr>
          <w:rFonts w:ascii="Times New Roman" w:hAnsi="Times New Roman" w:cs="Times New Roman"/>
          <w:sz w:val="20"/>
          <w:szCs w:val="20"/>
        </w:rPr>
        <w:t>Any queries or clarifications in relation to this Policy may be addressed to the Company Secretary of the Company.</w:t>
      </w:r>
    </w:p>
    <w:p w14:paraId="4A2AA3BF" w14:textId="77777777" w:rsidR="00137E59" w:rsidRPr="000F0A86" w:rsidRDefault="00D01637">
      <w:pPr>
        <w:pStyle w:val="BodyText"/>
        <w:spacing w:before="208"/>
        <w:ind w:left="4373" w:right="4480"/>
        <w:jc w:val="center"/>
        <w:rPr>
          <w:rFonts w:ascii="Times New Roman" w:hAnsi="Times New Roman" w:cs="Times New Roman"/>
          <w:sz w:val="20"/>
          <w:szCs w:val="20"/>
        </w:rPr>
      </w:pPr>
      <w:r w:rsidRPr="000F0A86">
        <w:rPr>
          <w:rFonts w:ascii="Times New Roman" w:hAnsi="Times New Roman" w:cs="Times New Roman"/>
          <w:sz w:val="20"/>
          <w:szCs w:val="20"/>
        </w:rPr>
        <w:t>***********</w:t>
      </w:r>
    </w:p>
    <w:p w14:paraId="60D8C4D4" w14:textId="77777777" w:rsidR="00137E59" w:rsidRPr="000F0A86" w:rsidRDefault="00137E59">
      <w:pPr>
        <w:jc w:val="center"/>
        <w:rPr>
          <w:rFonts w:ascii="Times New Roman" w:hAnsi="Times New Roman" w:cs="Times New Roman"/>
          <w:sz w:val="20"/>
          <w:szCs w:val="20"/>
        </w:rPr>
        <w:sectPr w:rsidR="00137E59" w:rsidRPr="000F0A86">
          <w:footerReference w:type="default" r:id="rId8"/>
          <w:pgSz w:w="12240" w:h="15840"/>
          <w:pgMar w:top="1500" w:right="880" w:bottom="1260" w:left="1220" w:header="0" w:footer="1070" w:gutter="0"/>
          <w:cols w:space="720"/>
        </w:sectPr>
      </w:pPr>
    </w:p>
    <w:p w14:paraId="7703EF2D" w14:textId="77777777" w:rsidR="00137E59" w:rsidRPr="000F0A86" w:rsidRDefault="00E24D33" w:rsidP="00890F47">
      <w:pPr>
        <w:spacing w:line="250" w:lineRule="exact"/>
        <w:ind w:right="11"/>
        <w:jc w:val="center"/>
        <w:rPr>
          <w:rFonts w:ascii="Times New Roman" w:hAnsi="Times New Roman" w:cs="Times New Roman"/>
          <w:b/>
          <w:sz w:val="20"/>
          <w:szCs w:val="20"/>
        </w:rPr>
      </w:pPr>
      <w:r w:rsidRPr="000F0A86">
        <w:rPr>
          <w:rFonts w:ascii="Times New Roman" w:hAnsi="Times New Roman" w:cs="Times New Roman"/>
          <w:b/>
          <w:w w:val="105"/>
          <w:sz w:val="20"/>
          <w:szCs w:val="20"/>
        </w:rPr>
        <w:lastRenderedPageBreak/>
        <w:t>Annexure A</w:t>
      </w:r>
    </w:p>
    <w:p w14:paraId="6CFB7C58" w14:textId="77777777" w:rsidR="00137E59" w:rsidRPr="000F0A86" w:rsidRDefault="00D01637" w:rsidP="00890F47">
      <w:pPr>
        <w:pStyle w:val="Heading1"/>
        <w:numPr>
          <w:ilvl w:val="0"/>
          <w:numId w:val="3"/>
        </w:numPr>
        <w:spacing w:before="214" w:line="244" w:lineRule="auto"/>
        <w:ind w:left="567" w:right="150" w:hanging="567"/>
        <w:jc w:val="both"/>
        <w:rPr>
          <w:sz w:val="20"/>
          <w:szCs w:val="20"/>
        </w:rPr>
      </w:pPr>
      <w:r w:rsidRPr="000F0A86">
        <w:rPr>
          <w:w w:val="105"/>
          <w:sz w:val="20"/>
          <w:szCs w:val="20"/>
        </w:rPr>
        <w:t xml:space="preserve">Events which shall be disclosed </w:t>
      </w:r>
      <w:r w:rsidRPr="000F0A86">
        <w:rPr>
          <w:w w:val="105"/>
          <w:sz w:val="20"/>
          <w:szCs w:val="20"/>
          <w:u w:val="thick"/>
        </w:rPr>
        <w:t xml:space="preserve">without any </w:t>
      </w:r>
      <w:r w:rsidRPr="000F0A86">
        <w:rPr>
          <w:w w:val="105"/>
          <w:sz w:val="20"/>
          <w:szCs w:val="20"/>
        </w:rPr>
        <w:t>application of the guidelines for materiality</w:t>
      </w:r>
      <w:r w:rsidRPr="000F0A86">
        <w:rPr>
          <w:spacing w:val="-22"/>
          <w:w w:val="105"/>
          <w:sz w:val="20"/>
          <w:szCs w:val="20"/>
        </w:rPr>
        <w:t xml:space="preserve"> </w:t>
      </w:r>
      <w:r w:rsidRPr="000F0A86">
        <w:rPr>
          <w:w w:val="105"/>
          <w:sz w:val="20"/>
          <w:szCs w:val="20"/>
        </w:rPr>
        <w:t>as</w:t>
      </w:r>
      <w:r w:rsidRPr="000F0A86">
        <w:rPr>
          <w:spacing w:val="-21"/>
          <w:w w:val="105"/>
          <w:sz w:val="20"/>
          <w:szCs w:val="20"/>
        </w:rPr>
        <w:t xml:space="preserve"> </w:t>
      </w:r>
      <w:r w:rsidRPr="000F0A86">
        <w:rPr>
          <w:w w:val="105"/>
          <w:sz w:val="20"/>
          <w:szCs w:val="20"/>
        </w:rPr>
        <w:t>specified</w:t>
      </w:r>
      <w:r w:rsidRPr="000F0A86">
        <w:rPr>
          <w:spacing w:val="-21"/>
          <w:w w:val="105"/>
          <w:sz w:val="20"/>
          <w:szCs w:val="20"/>
        </w:rPr>
        <w:t xml:space="preserve"> </w:t>
      </w:r>
      <w:r w:rsidRPr="000F0A86">
        <w:rPr>
          <w:w w:val="105"/>
          <w:sz w:val="20"/>
          <w:szCs w:val="20"/>
        </w:rPr>
        <w:t>in</w:t>
      </w:r>
      <w:r w:rsidRPr="000F0A86">
        <w:rPr>
          <w:spacing w:val="-21"/>
          <w:w w:val="105"/>
          <w:sz w:val="20"/>
          <w:szCs w:val="20"/>
        </w:rPr>
        <w:t xml:space="preserve"> </w:t>
      </w:r>
      <w:r w:rsidRPr="000F0A86">
        <w:rPr>
          <w:w w:val="105"/>
          <w:sz w:val="20"/>
          <w:szCs w:val="20"/>
        </w:rPr>
        <w:t>sub-regulation</w:t>
      </w:r>
      <w:r w:rsidRPr="000F0A86">
        <w:rPr>
          <w:spacing w:val="-21"/>
          <w:w w:val="105"/>
          <w:sz w:val="20"/>
          <w:szCs w:val="20"/>
        </w:rPr>
        <w:t xml:space="preserve"> </w:t>
      </w:r>
      <w:r w:rsidRPr="000F0A86">
        <w:rPr>
          <w:w w:val="105"/>
          <w:sz w:val="20"/>
          <w:szCs w:val="20"/>
        </w:rPr>
        <w:t>(4)</w:t>
      </w:r>
      <w:r w:rsidRPr="000F0A86">
        <w:rPr>
          <w:spacing w:val="-23"/>
          <w:w w:val="105"/>
          <w:sz w:val="20"/>
          <w:szCs w:val="20"/>
        </w:rPr>
        <w:t xml:space="preserve"> </w:t>
      </w:r>
      <w:r w:rsidRPr="000F0A86">
        <w:rPr>
          <w:w w:val="105"/>
          <w:sz w:val="20"/>
          <w:szCs w:val="20"/>
        </w:rPr>
        <w:t>of</w:t>
      </w:r>
      <w:r w:rsidRPr="000F0A86">
        <w:rPr>
          <w:spacing w:val="-23"/>
          <w:w w:val="105"/>
          <w:sz w:val="20"/>
          <w:szCs w:val="20"/>
        </w:rPr>
        <w:t xml:space="preserve"> </w:t>
      </w:r>
      <w:r w:rsidRPr="000F0A86">
        <w:rPr>
          <w:w w:val="105"/>
          <w:sz w:val="20"/>
          <w:szCs w:val="20"/>
        </w:rPr>
        <w:t>regulation</w:t>
      </w:r>
      <w:r w:rsidRPr="000F0A86">
        <w:rPr>
          <w:spacing w:val="-21"/>
          <w:w w:val="105"/>
          <w:sz w:val="20"/>
          <w:szCs w:val="20"/>
        </w:rPr>
        <w:t xml:space="preserve"> </w:t>
      </w:r>
      <w:r w:rsidRPr="000F0A86">
        <w:rPr>
          <w:w w:val="105"/>
          <w:sz w:val="20"/>
          <w:szCs w:val="20"/>
        </w:rPr>
        <w:t>(30)</w:t>
      </w:r>
      <w:r w:rsidR="00E24D33" w:rsidRPr="000F0A86">
        <w:rPr>
          <w:w w:val="105"/>
          <w:sz w:val="20"/>
          <w:szCs w:val="20"/>
        </w:rPr>
        <w:t xml:space="preserve"> of Listing Regulations</w:t>
      </w:r>
      <w:r w:rsidRPr="000F0A86">
        <w:rPr>
          <w:w w:val="105"/>
          <w:sz w:val="20"/>
          <w:szCs w:val="20"/>
        </w:rPr>
        <w:t>:</w:t>
      </w:r>
    </w:p>
    <w:p w14:paraId="06DE247F" w14:textId="77777777" w:rsidR="00137E59" w:rsidRPr="000F0A86" w:rsidRDefault="00137E59">
      <w:pPr>
        <w:pStyle w:val="BodyText"/>
        <w:spacing w:before="6"/>
        <w:rPr>
          <w:rFonts w:ascii="Times New Roman" w:hAnsi="Times New Roman" w:cs="Times New Roman"/>
          <w:b/>
          <w:sz w:val="20"/>
          <w:szCs w:val="20"/>
        </w:rPr>
      </w:pPr>
    </w:p>
    <w:p w14:paraId="132ADE9A" w14:textId="77777777" w:rsidR="00137E59" w:rsidRPr="000F0A86" w:rsidRDefault="00D01637" w:rsidP="00890F47">
      <w:pPr>
        <w:pStyle w:val="ListParagraph"/>
        <w:numPr>
          <w:ilvl w:val="1"/>
          <w:numId w:val="3"/>
        </w:numPr>
        <w:tabs>
          <w:tab w:val="left" w:pos="1151"/>
        </w:tabs>
        <w:spacing w:line="247" w:lineRule="auto"/>
        <w:ind w:right="157" w:hanging="583"/>
        <w:rPr>
          <w:sz w:val="20"/>
          <w:szCs w:val="20"/>
        </w:rPr>
      </w:pPr>
      <w:r w:rsidRPr="000F0A86">
        <w:rPr>
          <w:w w:val="105"/>
          <w:sz w:val="20"/>
          <w:szCs w:val="20"/>
        </w:rPr>
        <w:t>Acquisition(s) (including agreement to acquire), Scheme of Arrangement (amalgamation/</w:t>
      </w:r>
      <w:r w:rsidRPr="000F0A86">
        <w:rPr>
          <w:spacing w:val="-21"/>
          <w:w w:val="105"/>
          <w:sz w:val="20"/>
          <w:szCs w:val="20"/>
        </w:rPr>
        <w:t xml:space="preserve"> </w:t>
      </w:r>
      <w:r w:rsidRPr="000F0A86">
        <w:rPr>
          <w:w w:val="105"/>
          <w:sz w:val="20"/>
          <w:szCs w:val="20"/>
        </w:rPr>
        <w:t>merger/</w:t>
      </w:r>
      <w:r w:rsidRPr="000F0A86">
        <w:rPr>
          <w:spacing w:val="-17"/>
          <w:w w:val="105"/>
          <w:sz w:val="20"/>
          <w:szCs w:val="20"/>
        </w:rPr>
        <w:t xml:space="preserve"> </w:t>
      </w:r>
      <w:r w:rsidRPr="000F0A86">
        <w:rPr>
          <w:w w:val="105"/>
          <w:sz w:val="20"/>
          <w:szCs w:val="20"/>
        </w:rPr>
        <w:t>demerger/restructuring),</w:t>
      </w:r>
      <w:r w:rsidRPr="000F0A86">
        <w:rPr>
          <w:spacing w:val="-17"/>
          <w:w w:val="105"/>
          <w:sz w:val="20"/>
          <w:szCs w:val="20"/>
        </w:rPr>
        <w:t xml:space="preserve"> </w:t>
      </w:r>
      <w:r w:rsidRPr="000F0A86">
        <w:rPr>
          <w:w w:val="105"/>
          <w:sz w:val="20"/>
          <w:szCs w:val="20"/>
        </w:rPr>
        <w:t>or</w:t>
      </w:r>
      <w:r w:rsidRPr="000F0A86">
        <w:rPr>
          <w:spacing w:val="-17"/>
          <w:w w:val="105"/>
          <w:sz w:val="20"/>
          <w:szCs w:val="20"/>
        </w:rPr>
        <w:t xml:space="preserve"> </w:t>
      </w:r>
      <w:r w:rsidRPr="000F0A86">
        <w:rPr>
          <w:w w:val="105"/>
          <w:sz w:val="20"/>
          <w:szCs w:val="20"/>
        </w:rPr>
        <w:t>sale</w:t>
      </w:r>
      <w:r w:rsidRPr="000F0A86">
        <w:rPr>
          <w:spacing w:val="-20"/>
          <w:w w:val="105"/>
          <w:sz w:val="20"/>
          <w:szCs w:val="20"/>
        </w:rPr>
        <w:t xml:space="preserve"> </w:t>
      </w:r>
      <w:r w:rsidRPr="000F0A86">
        <w:rPr>
          <w:w w:val="105"/>
          <w:sz w:val="20"/>
          <w:szCs w:val="20"/>
        </w:rPr>
        <w:t>or</w:t>
      </w:r>
      <w:r w:rsidRPr="000F0A86">
        <w:rPr>
          <w:spacing w:val="-19"/>
          <w:w w:val="105"/>
          <w:sz w:val="20"/>
          <w:szCs w:val="20"/>
        </w:rPr>
        <w:t xml:space="preserve"> </w:t>
      </w:r>
      <w:r w:rsidRPr="000F0A86">
        <w:rPr>
          <w:w w:val="105"/>
          <w:sz w:val="20"/>
          <w:szCs w:val="20"/>
        </w:rPr>
        <w:t>disposal</w:t>
      </w:r>
      <w:r w:rsidRPr="000F0A86">
        <w:rPr>
          <w:spacing w:val="-17"/>
          <w:w w:val="105"/>
          <w:sz w:val="20"/>
          <w:szCs w:val="20"/>
        </w:rPr>
        <w:t xml:space="preserve"> </w:t>
      </w:r>
      <w:r w:rsidRPr="000F0A86">
        <w:rPr>
          <w:w w:val="105"/>
          <w:sz w:val="20"/>
          <w:szCs w:val="20"/>
        </w:rPr>
        <w:t>of</w:t>
      </w:r>
      <w:r w:rsidRPr="000F0A86">
        <w:rPr>
          <w:spacing w:val="-17"/>
          <w:w w:val="105"/>
          <w:sz w:val="20"/>
          <w:szCs w:val="20"/>
        </w:rPr>
        <w:t xml:space="preserve"> </w:t>
      </w:r>
      <w:r w:rsidRPr="000F0A86">
        <w:rPr>
          <w:w w:val="105"/>
          <w:sz w:val="20"/>
          <w:szCs w:val="20"/>
        </w:rPr>
        <w:t>any</w:t>
      </w:r>
      <w:r w:rsidRPr="000F0A86">
        <w:rPr>
          <w:spacing w:val="-19"/>
          <w:w w:val="105"/>
          <w:sz w:val="20"/>
          <w:szCs w:val="20"/>
        </w:rPr>
        <w:t xml:space="preserve"> </w:t>
      </w:r>
      <w:r w:rsidRPr="000F0A86">
        <w:rPr>
          <w:w w:val="105"/>
          <w:sz w:val="20"/>
          <w:szCs w:val="20"/>
        </w:rPr>
        <w:t>unit(s), division(s) or subsidiary of the listed entity or any other restructuring. Explanation.-</w:t>
      </w:r>
      <w:r w:rsidRPr="000F0A86">
        <w:rPr>
          <w:spacing w:val="23"/>
          <w:w w:val="105"/>
          <w:sz w:val="20"/>
          <w:szCs w:val="20"/>
        </w:rPr>
        <w:t xml:space="preserve"> </w:t>
      </w:r>
      <w:r w:rsidRPr="000F0A86">
        <w:rPr>
          <w:w w:val="105"/>
          <w:sz w:val="20"/>
          <w:szCs w:val="20"/>
        </w:rPr>
        <w:t>For</w:t>
      </w:r>
      <w:r w:rsidRPr="000F0A86">
        <w:rPr>
          <w:spacing w:val="-16"/>
          <w:w w:val="105"/>
          <w:sz w:val="20"/>
          <w:szCs w:val="20"/>
        </w:rPr>
        <w:t xml:space="preserve"> </w:t>
      </w:r>
      <w:r w:rsidRPr="000F0A86">
        <w:rPr>
          <w:w w:val="105"/>
          <w:sz w:val="20"/>
          <w:szCs w:val="20"/>
        </w:rPr>
        <w:t>the</w:t>
      </w:r>
      <w:r w:rsidRPr="000F0A86">
        <w:rPr>
          <w:spacing w:val="-16"/>
          <w:w w:val="105"/>
          <w:sz w:val="20"/>
          <w:szCs w:val="20"/>
        </w:rPr>
        <w:t xml:space="preserve"> </w:t>
      </w:r>
      <w:r w:rsidRPr="000F0A86">
        <w:rPr>
          <w:w w:val="105"/>
          <w:sz w:val="20"/>
          <w:szCs w:val="20"/>
        </w:rPr>
        <w:t>purpose</w:t>
      </w:r>
      <w:r w:rsidRPr="000F0A86">
        <w:rPr>
          <w:spacing w:val="-20"/>
          <w:w w:val="105"/>
          <w:sz w:val="20"/>
          <w:szCs w:val="20"/>
        </w:rPr>
        <w:t xml:space="preserve"> </w:t>
      </w:r>
      <w:r w:rsidRPr="000F0A86">
        <w:rPr>
          <w:w w:val="105"/>
          <w:sz w:val="20"/>
          <w:szCs w:val="20"/>
        </w:rPr>
        <w:t>of</w:t>
      </w:r>
      <w:r w:rsidRPr="000F0A86">
        <w:rPr>
          <w:spacing w:val="-19"/>
          <w:w w:val="105"/>
          <w:sz w:val="20"/>
          <w:szCs w:val="20"/>
        </w:rPr>
        <w:t xml:space="preserve"> </w:t>
      </w:r>
      <w:r w:rsidRPr="000F0A86">
        <w:rPr>
          <w:w w:val="105"/>
          <w:sz w:val="20"/>
          <w:szCs w:val="20"/>
        </w:rPr>
        <w:t>this</w:t>
      </w:r>
      <w:r w:rsidRPr="000F0A86">
        <w:rPr>
          <w:spacing w:val="-18"/>
          <w:w w:val="105"/>
          <w:sz w:val="20"/>
          <w:szCs w:val="20"/>
        </w:rPr>
        <w:t xml:space="preserve"> </w:t>
      </w:r>
      <w:r w:rsidRPr="000F0A86">
        <w:rPr>
          <w:w w:val="105"/>
          <w:sz w:val="20"/>
          <w:szCs w:val="20"/>
        </w:rPr>
        <w:t>sub-para,</w:t>
      </w:r>
      <w:r w:rsidRPr="000F0A86">
        <w:rPr>
          <w:spacing w:val="-19"/>
          <w:w w:val="105"/>
          <w:sz w:val="20"/>
          <w:szCs w:val="20"/>
        </w:rPr>
        <w:t xml:space="preserve"> </w:t>
      </w:r>
      <w:r w:rsidRPr="000F0A86">
        <w:rPr>
          <w:w w:val="105"/>
          <w:sz w:val="20"/>
          <w:szCs w:val="20"/>
        </w:rPr>
        <w:t>the</w:t>
      </w:r>
      <w:r w:rsidRPr="000F0A86">
        <w:rPr>
          <w:spacing w:val="-16"/>
          <w:w w:val="105"/>
          <w:sz w:val="20"/>
          <w:szCs w:val="20"/>
        </w:rPr>
        <w:t xml:space="preserve"> </w:t>
      </w:r>
      <w:r w:rsidRPr="000F0A86">
        <w:rPr>
          <w:w w:val="105"/>
          <w:sz w:val="20"/>
          <w:szCs w:val="20"/>
        </w:rPr>
        <w:t>word</w:t>
      </w:r>
      <w:r w:rsidRPr="000F0A86">
        <w:rPr>
          <w:spacing w:val="-15"/>
          <w:w w:val="105"/>
          <w:sz w:val="20"/>
          <w:szCs w:val="20"/>
        </w:rPr>
        <w:t xml:space="preserve"> </w:t>
      </w:r>
      <w:r w:rsidRPr="000F0A86">
        <w:rPr>
          <w:w w:val="105"/>
          <w:sz w:val="20"/>
          <w:szCs w:val="20"/>
        </w:rPr>
        <w:t>'acquisition'</w:t>
      </w:r>
      <w:r w:rsidRPr="000F0A86">
        <w:rPr>
          <w:spacing w:val="-19"/>
          <w:w w:val="105"/>
          <w:sz w:val="20"/>
          <w:szCs w:val="20"/>
        </w:rPr>
        <w:t xml:space="preserve"> </w:t>
      </w:r>
      <w:r w:rsidRPr="000F0A86">
        <w:rPr>
          <w:w w:val="105"/>
          <w:sz w:val="20"/>
          <w:szCs w:val="20"/>
        </w:rPr>
        <w:t>shall</w:t>
      </w:r>
      <w:r w:rsidRPr="000F0A86">
        <w:rPr>
          <w:spacing w:val="-17"/>
          <w:w w:val="105"/>
          <w:sz w:val="20"/>
          <w:szCs w:val="20"/>
        </w:rPr>
        <w:t xml:space="preserve"> </w:t>
      </w:r>
      <w:r w:rsidRPr="000F0A86">
        <w:rPr>
          <w:w w:val="105"/>
          <w:sz w:val="20"/>
          <w:szCs w:val="20"/>
        </w:rPr>
        <w:t>mean,-</w:t>
      </w:r>
    </w:p>
    <w:p w14:paraId="410DC654" w14:textId="77777777" w:rsidR="00890F47" w:rsidRPr="00890F47" w:rsidRDefault="00890F47" w:rsidP="00890F47">
      <w:pPr>
        <w:pStyle w:val="ListParagraph"/>
        <w:spacing w:line="252" w:lineRule="exact"/>
        <w:ind w:left="1134" w:firstLine="0"/>
        <w:rPr>
          <w:sz w:val="20"/>
          <w:szCs w:val="20"/>
        </w:rPr>
      </w:pPr>
    </w:p>
    <w:p w14:paraId="6EAA71D7" w14:textId="374A8645" w:rsidR="00137E59" w:rsidRPr="000F0A86" w:rsidRDefault="00D01637" w:rsidP="00890F47">
      <w:pPr>
        <w:pStyle w:val="ListParagraph"/>
        <w:numPr>
          <w:ilvl w:val="2"/>
          <w:numId w:val="3"/>
        </w:numPr>
        <w:spacing w:before="112" w:line="244" w:lineRule="auto"/>
        <w:ind w:left="1701" w:right="211" w:hanging="567"/>
        <w:jc w:val="both"/>
        <w:rPr>
          <w:sz w:val="20"/>
          <w:szCs w:val="20"/>
        </w:rPr>
      </w:pPr>
      <w:r w:rsidRPr="000F0A86">
        <w:rPr>
          <w:w w:val="105"/>
          <w:sz w:val="20"/>
          <w:szCs w:val="20"/>
        </w:rPr>
        <w:t>acquiring</w:t>
      </w:r>
      <w:r w:rsidRPr="000F0A86">
        <w:rPr>
          <w:spacing w:val="-24"/>
          <w:w w:val="105"/>
          <w:sz w:val="20"/>
          <w:szCs w:val="20"/>
        </w:rPr>
        <w:t xml:space="preserve"> </w:t>
      </w:r>
      <w:r w:rsidRPr="000F0A86">
        <w:rPr>
          <w:w w:val="105"/>
          <w:sz w:val="20"/>
          <w:szCs w:val="20"/>
        </w:rPr>
        <w:t>control,</w:t>
      </w:r>
      <w:r w:rsidRPr="000F0A86">
        <w:rPr>
          <w:spacing w:val="-22"/>
          <w:w w:val="105"/>
          <w:sz w:val="20"/>
          <w:szCs w:val="20"/>
        </w:rPr>
        <w:t xml:space="preserve"> </w:t>
      </w:r>
      <w:r w:rsidRPr="000F0A86">
        <w:rPr>
          <w:w w:val="105"/>
          <w:sz w:val="20"/>
          <w:szCs w:val="20"/>
        </w:rPr>
        <w:t>whether</w:t>
      </w:r>
      <w:r w:rsidRPr="000F0A86">
        <w:rPr>
          <w:spacing w:val="-24"/>
          <w:w w:val="105"/>
          <w:sz w:val="20"/>
          <w:szCs w:val="20"/>
        </w:rPr>
        <w:t xml:space="preserve"> </w:t>
      </w:r>
      <w:r w:rsidRPr="000F0A86">
        <w:rPr>
          <w:w w:val="105"/>
          <w:sz w:val="20"/>
          <w:szCs w:val="20"/>
        </w:rPr>
        <w:t>directly</w:t>
      </w:r>
      <w:r w:rsidRPr="000F0A86">
        <w:rPr>
          <w:spacing w:val="-27"/>
          <w:w w:val="105"/>
          <w:sz w:val="20"/>
          <w:szCs w:val="20"/>
        </w:rPr>
        <w:t xml:space="preserve"> </w:t>
      </w:r>
      <w:r w:rsidRPr="000F0A86">
        <w:rPr>
          <w:w w:val="105"/>
          <w:sz w:val="20"/>
          <w:szCs w:val="20"/>
        </w:rPr>
        <w:t>or</w:t>
      </w:r>
      <w:r w:rsidRPr="000F0A86">
        <w:rPr>
          <w:spacing w:val="-21"/>
          <w:w w:val="105"/>
          <w:sz w:val="20"/>
          <w:szCs w:val="20"/>
        </w:rPr>
        <w:t xml:space="preserve"> </w:t>
      </w:r>
      <w:r w:rsidRPr="000F0A86">
        <w:rPr>
          <w:w w:val="105"/>
          <w:sz w:val="20"/>
          <w:szCs w:val="20"/>
        </w:rPr>
        <w:t>indirectly;</w:t>
      </w:r>
      <w:r w:rsidRPr="000F0A86">
        <w:rPr>
          <w:spacing w:val="-23"/>
          <w:w w:val="105"/>
          <w:sz w:val="20"/>
          <w:szCs w:val="20"/>
        </w:rPr>
        <w:t xml:space="preserve"> </w:t>
      </w:r>
      <w:r w:rsidRPr="000F0A86">
        <w:rPr>
          <w:w w:val="105"/>
          <w:sz w:val="20"/>
          <w:szCs w:val="20"/>
        </w:rPr>
        <w:t>or,</w:t>
      </w:r>
    </w:p>
    <w:p w14:paraId="1BDE3247" w14:textId="77777777" w:rsidR="00137E59" w:rsidRPr="000F0A86" w:rsidRDefault="00D01637" w:rsidP="00890F47">
      <w:pPr>
        <w:pStyle w:val="ListParagraph"/>
        <w:numPr>
          <w:ilvl w:val="2"/>
          <w:numId w:val="3"/>
        </w:numPr>
        <w:spacing w:before="112" w:line="244" w:lineRule="auto"/>
        <w:ind w:left="1701" w:right="211" w:hanging="567"/>
        <w:jc w:val="both"/>
        <w:rPr>
          <w:sz w:val="20"/>
          <w:szCs w:val="20"/>
        </w:rPr>
      </w:pPr>
      <w:r w:rsidRPr="000F0A86">
        <w:rPr>
          <w:w w:val="105"/>
          <w:sz w:val="20"/>
          <w:szCs w:val="20"/>
        </w:rPr>
        <w:t>acquiring</w:t>
      </w:r>
      <w:r w:rsidRPr="000F0A86">
        <w:rPr>
          <w:spacing w:val="-17"/>
          <w:w w:val="105"/>
          <w:sz w:val="20"/>
          <w:szCs w:val="20"/>
        </w:rPr>
        <w:t xml:space="preserve"> </w:t>
      </w:r>
      <w:r w:rsidRPr="000F0A86">
        <w:rPr>
          <w:w w:val="105"/>
          <w:sz w:val="20"/>
          <w:szCs w:val="20"/>
        </w:rPr>
        <w:t>or</w:t>
      </w:r>
      <w:r w:rsidRPr="000F0A86">
        <w:rPr>
          <w:spacing w:val="-17"/>
          <w:w w:val="105"/>
          <w:sz w:val="20"/>
          <w:szCs w:val="20"/>
        </w:rPr>
        <w:t xml:space="preserve"> </w:t>
      </w:r>
      <w:r w:rsidRPr="000F0A86">
        <w:rPr>
          <w:w w:val="105"/>
          <w:sz w:val="20"/>
          <w:szCs w:val="20"/>
        </w:rPr>
        <w:t>agreeing</w:t>
      </w:r>
      <w:r w:rsidRPr="000F0A86">
        <w:rPr>
          <w:spacing w:val="-17"/>
          <w:w w:val="105"/>
          <w:sz w:val="20"/>
          <w:szCs w:val="20"/>
        </w:rPr>
        <w:t xml:space="preserve"> </w:t>
      </w:r>
      <w:r w:rsidRPr="000F0A86">
        <w:rPr>
          <w:w w:val="105"/>
          <w:sz w:val="20"/>
          <w:szCs w:val="20"/>
        </w:rPr>
        <w:t>to</w:t>
      </w:r>
      <w:r w:rsidRPr="000F0A86">
        <w:rPr>
          <w:spacing w:val="-14"/>
          <w:w w:val="105"/>
          <w:sz w:val="20"/>
          <w:szCs w:val="20"/>
        </w:rPr>
        <w:t xml:space="preserve"> </w:t>
      </w:r>
      <w:r w:rsidRPr="000F0A86">
        <w:rPr>
          <w:w w:val="105"/>
          <w:sz w:val="20"/>
          <w:szCs w:val="20"/>
        </w:rPr>
        <w:t>acquire</w:t>
      </w:r>
      <w:r w:rsidRPr="000F0A86">
        <w:rPr>
          <w:spacing w:val="-14"/>
          <w:w w:val="105"/>
          <w:sz w:val="20"/>
          <w:szCs w:val="20"/>
        </w:rPr>
        <w:t xml:space="preserve"> </w:t>
      </w:r>
      <w:r w:rsidRPr="000F0A86">
        <w:rPr>
          <w:w w:val="105"/>
          <w:sz w:val="20"/>
          <w:szCs w:val="20"/>
        </w:rPr>
        <w:t>shares</w:t>
      </w:r>
      <w:r w:rsidRPr="000F0A86">
        <w:rPr>
          <w:spacing w:val="-16"/>
          <w:w w:val="105"/>
          <w:sz w:val="20"/>
          <w:szCs w:val="20"/>
        </w:rPr>
        <w:t xml:space="preserve"> </w:t>
      </w:r>
      <w:r w:rsidRPr="000F0A86">
        <w:rPr>
          <w:w w:val="105"/>
          <w:sz w:val="20"/>
          <w:szCs w:val="20"/>
        </w:rPr>
        <w:t>or</w:t>
      </w:r>
      <w:r w:rsidRPr="000F0A86">
        <w:rPr>
          <w:spacing w:val="-17"/>
          <w:w w:val="105"/>
          <w:sz w:val="20"/>
          <w:szCs w:val="20"/>
        </w:rPr>
        <w:t xml:space="preserve"> </w:t>
      </w:r>
      <w:r w:rsidRPr="000F0A86">
        <w:rPr>
          <w:w w:val="105"/>
          <w:sz w:val="20"/>
          <w:szCs w:val="20"/>
        </w:rPr>
        <w:t>voting</w:t>
      </w:r>
      <w:r w:rsidRPr="000F0A86">
        <w:rPr>
          <w:spacing w:val="-17"/>
          <w:w w:val="105"/>
          <w:sz w:val="20"/>
          <w:szCs w:val="20"/>
        </w:rPr>
        <w:t xml:space="preserve"> </w:t>
      </w:r>
      <w:r w:rsidRPr="000F0A86">
        <w:rPr>
          <w:w w:val="105"/>
          <w:sz w:val="20"/>
          <w:szCs w:val="20"/>
        </w:rPr>
        <w:t>rights</w:t>
      </w:r>
      <w:r w:rsidRPr="000F0A86">
        <w:rPr>
          <w:spacing w:val="-16"/>
          <w:w w:val="105"/>
          <w:sz w:val="20"/>
          <w:szCs w:val="20"/>
        </w:rPr>
        <w:t xml:space="preserve"> </w:t>
      </w:r>
      <w:r w:rsidRPr="000F0A86">
        <w:rPr>
          <w:w w:val="105"/>
          <w:sz w:val="20"/>
          <w:szCs w:val="20"/>
        </w:rPr>
        <w:t>in,</w:t>
      </w:r>
      <w:r w:rsidRPr="000F0A86">
        <w:rPr>
          <w:spacing w:val="-17"/>
          <w:w w:val="105"/>
          <w:sz w:val="20"/>
          <w:szCs w:val="20"/>
        </w:rPr>
        <w:t xml:space="preserve"> </w:t>
      </w:r>
      <w:r w:rsidRPr="000F0A86">
        <w:rPr>
          <w:w w:val="105"/>
          <w:sz w:val="20"/>
          <w:szCs w:val="20"/>
        </w:rPr>
        <w:t>a</w:t>
      </w:r>
      <w:r w:rsidRPr="000F0A86">
        <w:rPr>
          <w:spacing w:val="-18"/>
          <w:w w:val="105"/>
          <w:sz w:val="20"/>
          <w:szCs w:val="20"/>
        </w:rPr>
        <w:t xml:space="preserve"> </w:t>
      </w:r>
      <w:r w:rsidRPr="000F0A86">
        <w:rPr>
          <w:w w:val="105"/>
          <w:sz w:val="20"/>
          <w:szCs w:val="20"/>
        </w:rPr>
        <w:t>company,</w:t>
      </w:r>
      <w:r w:rsidRPr="000F0A86">
        <w:rPr>
          <w:spacing w:val="-17"/>
          <w:w w:val="105"/>
          <w:sz w:val="20"/>
          <w:szCs w:val="20"/>
        </w:rPr>
        <w:t xml:space="preserve"> </w:t>
      </w:r>
      <w:r w:rsidRPr="000F0A86">
        <w:rPr>
          <w:w w:val="105"/>
          <w:sz w:val="20"/>
          <w:szCs w:val="20"/>
        </w:rPr>
        <w:t>whether directly</w:t>
      </w:r>
      <w:r w:rsidRPr="000F0A86">
        <w:rPr>
          <w:spacing w:val="-18"/>
          <w:w w:val="105"/>
          <w:sz w:val="20"/>
          <w:szCs w:val="20"/>
        </w:rPr>
        <w:t xml:space="preserve"> </w:t>
      </w:r>
      <w:r w:rsidRPr="000F0A86">
        <w:rPr>
          <w:w w:val="105"/>
          <w:sz w:val="20"/>
          <w:szCs w:val="20"/>
        </w:rPr>
        <w:t>or</w:t>
      </w:r>
      <w:r w:rsidRPr="000F0A86">
        <w:rPr>
          <w:spacing w:val="-19"/>
          <w:w w:val="105"/>
          <w:sz w:val="20"/>
          <w:szCs w:val="20"/>
        </w:rPr>
        <w:t xml:space="preserve"> </w:t>
      </w:r>
      <w:r w:rsidRPr="000F0A86">
        <w:rPr>
          <w:w w:val="105"/>
          <w:sz w:val="20"/>
          <w:szCs w:val="20"/>
        </w:rPr>
        <w:t>indirectly,</w:t>
      </w:r>
      <w:r w:rsidRPr="000F0A86">
        <w:rPr>
          <w:spacing w:val="-16"/>
          <w:w w:val="105"/>
          <w:sz w:val="20"/>
          <w:szCs w:val="20"/>
        </w:rPr>
        <w:t xml:space="preserve"> </w:t>
      </w:r>
      <w:r w:rsidRPr="000F0A86">
        <w:rPr>
          <w:w w:val="105"/>
          <w:sz w:val="20"/>
          <w:szCs w:val="20"/>
        </w:rPr>
        <w:t>such</w:t>
      </w:r>
      <w:r w:rsidRPr="000F0A86">
        <w:rPr>
          <w:spacing w:val="-18"/>
          <w:w w:val="105"/>
          <w:sz w:val="20"/>
          <w:szCs w:val="20"/>
        </w:rPr>
        <w:t xml:space="preserve"> </w:t>
      </w:r>
      <w:r w:rsidRPr="000F0A86">
        <w:rPr>
          <w:w w:val="105"/>
          <w:sz w:val="20"/>
          <w:szCs w:val="20"/>
        </w:rPr>
        <w:t>that</w:t>
      </w:r>
      <w:r w:rsidRPr="000F0A86">
        <w:rPr>
          <w:spacing w:val="-14"/>
          <w:w w:val="105"/>
          <w:sz w:val="20"/>
          <w:szCs w:val="20"/>
        </w:rPr>
        <w:t xml:space="preserve"> </w:t>
      </w:r>
      <w:r w:rsidRPr="000F0A86">
        <w:rPr>
          <w:w w:val="105"/>
          <w:sz w:val="20"/>
          <w:szCs w:val="20"/>
        </w:rPr>
        <w:t>-</w:t>
      </w:r>
    </w:p>
    <w:p w14:paraId="660E69EE" w14:textId="77777777" w:rsidR="008774F0" w:rsidRDefault="008774F0" w:rsidP="00E24D33">
      <w:pPr>
        <w:pStyle w:val="BodyText"/>
        <w:spacing w:before="5" w:line="244" w:lineRule="auto"/>
        <w:ind w:left="2134" w:right="163" w:hanging="264"/>
        <w:jc w:val="both"/>
        <w:rPr>
          <w:rFonts w:ascii="Times New Roman" w:hAnsi="Times New Roman" w:cs="Times New Roman"/>
          <w:w w:val="105"/>
          <w:sz w:val="20"/>
          <w:szCs w:val="20"/>
        </w:rPr>
      </w:pPr>
    </w:p>
    <w:p w14:paraId="363B9A4C" w14:textId="008603D6" w:rsidR="00137E59" w:rsidRPr="000F0A86" w:rsidRDefault="00D01637" w:rsidP="008774F0">
      <w:pPr>
        <w:pStyle w:val="BodyText"/>
        <w:tabs>
          <w:tab w:val="left" w:pos="2268"/>
        </w:tabs>
        <w:spacing w:before="5" w:line="244" w:lineRule="auto"/>
        <w:ind w:left="2268" w:right="163" w:hanging="567"/>
        <w:jc w:val="both"/>
        <w:rPr>
          <w:rFonts w:ascii="Times New Roman" w:hAnsi="Times New Roman" w:cs="Times New Roman"/>
          <w:sz w:val="20"/>
          <w:szCs w:val="20"/>
        </w:rPr>
      </w:pPr>
      <w:r w:rsidRPr="000F0A86">
        <w:rPr>
          <w:rFonts w:ascii="Times New Roman" w:hAnsi="Times New Roman" w:cs="Times New Roman"/>
          <w:w w:val="105"/>
          <w:sz w:val="20"/>
          <w:szCs w:val="20"/>
        </w:rPr>
        <w:t>(a)</w:t>
      </w:r>
      <w:r w:rsidR="008774F0">
        <w:rPr>
          <w:rFonts w:ascii="Times New Roman" w:hAnsi="Times New Roman" w:cs="Times New Roman"/>
          <w:w w:val="105"/>
          <w:sz w:val="20"/>
          <w:szCs w:val="20"/>
        </w:rPr>
        <w:tab/>
      </w:r>
      <w:r w:rsidRPr="000F0A86">
        <w:rPr>
          <w:rFonts w:ascii="Times New Roman" w:hAnsi="Times New Roman" w:cs="Times New Roman"/>
          <w:w w:val="105"/>
          <w:sz w:val="20"/>
          <w:szCs w:val="20"/>
        </w:rPr>
        <w:t>the listed entity holds shares or voting rights aggregating to five per cent or more of the shares or voting rights in the said company, or;</w:t>
      </w:r>
    </w:p>
    <w:p w14:paraId="279B1A8C" w14:textId="7DAF1FB0" w:rsidR="00137E59" w:rsidRPr="000F0A86" w:rsidRDefault="00D01637" w:rsidP="008774F0">
      <w:pPr>
        <w:pStyle w:val="BodyText"/>
        <w:tabs>
          <w:tab w:val="left" w:pos="2268"/>
        </w:tabs>
        <w:spacing w:before="5" w:line="244" w:lineRule="auto"/>
        <w:ind w:left="2268" w:right="163" w:hanging="567"/>
        <w:jc w:val="both"/>
        <w:rPr>
          <w:rFonts w:ascii="Times New Roman" w:hAnsi="Times New Roman" w:cs="Times New Roman"/>
          <w:sz w:val="20"/>
          <w:szCs w:val="20"/>
        </w:rPr>
      </w:pPr>
      <w:r w:rsidRPr="000F0A86">
        <w:rPr>
          <w:rFonts w:ascii="Times New Roman" w:hAnsi="Times New Roman" w:cs="Times New Roman"/>
          <w:w w:val="105"/>
          <w:sz w:val="20"/>
          <w:szCs w:val="20"/>
        </w:rPr>
        <w:t>(b)</w:t>
      </w:r>
      <w:r w:rsidR="008774F0">
        <w:rPr>
          <w:rFonts w:ascii="Times New Roman" w:hAnsi="Times New Roman" w:cs="Times New Roman"/>
          <w:w w:val="105"/>
          <w:sz w:val="20"/>
          <w:szCs w:val="20"/>
        </w:rPr>
        <w:tab/>
      </w:r>
      <w:r w:rsidRPr="000F0A86">
        <w:rPr>
          <w:rFonts w:ascii="Times New Roman" w:hAnsi="Times New Roman" w:cs="Times New Roman"/>
          <w:w w:val="105"/>
          <w:sz w:val="20"/>
          <w:szCs w:val="20"/>
        </w:rPr>
        <w:t>there</w:t>
      </w:r>
      <w:r w:rsidRPr="000F0A86">
        <w:rPr>
          <w:rFonts w:ascii="Times New Roman" w:hAnsi="Times New Roman" w:cs="Times New Roman"/>
          <w:spacing w:val="-9"/>
          <w:w w:val="105"/>
          <w:sz w:val="20"/>
          <w:szCs w:val="20"/>
        </w:rPr>
        <w:t xml:space="preserve"> </w:t>
      </w:r>
      <w:r w:rsidRPr="000F0A86">
        <w:rPr>
          <w:rFonts w:ascii="Times New Roman" w:hAnsi="Times New Roman" w:cs="Times New Roman"/>
          <w:w w:val="105"/>
          <w:sz w:val="20"/>
          <w:szCs w:val="20"/>
        </w:rPr>
        <w:t>has</w:t>
      </w:r>
      <w:r w:rsidRPr="000F0A86">
        <w:rPr>
          <w:rFonts w:ascii="Times New Roman" w:hAnsi="Times New Roman" w:cs="Times New Roman"/>
          <w:spacing w:val="-7"/>
          <w:w w:val="105"/>
          <w:sz w:val="20"/>
          <w:szCs w:val="20"/>
        </w:rPr>
        <w:t xml:space="preserve"> </w:t>
      </w:r>
      <w:r w:rsidRPr="000F0A86">
        <w:rPr>
          <w:rFonts w:ascii="Times New Roman" w:hAnsi="Times New Roman" w:cs="Times New Roman"/>
          <w:w w:val="105"/>
          <w:sz w:val="20"/>
          <w:szCs w:val="20"/>
        </w:rPr>
        <w:t>been</w:t>
      </w:r>
      <w:r w:rsidRPr="000F0A86">
        <w:rPr>
          <w:rFonts w:ascii="Times New Roman" w:hAnsi="Times New Roman" w:cs="Times New Roman"/>
          <w:spacing w:val="-7"/>
          <w:w w:val="105"/>
          <w:sz w:val="20"/>
          <w:szCs w:val="20"/>
        </w:rPr>
        <w:t xml:space="preserve"> </w:t>
      </w:r>
      <w:r w:rsidRPr="000F0A86">
        <w:rPr>
          <w:rFonts w:ascii="Times New Roman" w:hAnsi="Times New Roman" w:cs="Times New Roman"/>
          <w:w w:val="105"/>
          <w:sz w:val="20"/>
          <w:szCs w:val="20"/>
        </w:rPr>
        <w:t>a</w:t>
      </w:r>
      <w:r w:rsidRPr="000F0A86">
        <w:rPr>
          <w:rFonts w:ascii="Times New Roman" w:hAnsi="Times New Roman" w:cs="Times New Roman"/>
          <w:spacing w:val="-9"/>
          <w:w w:val="105"/>
          <w:sz w:val="20"/>
          <w:szCs w:val="20"/>
        </w:rPr>
        <w:t xml:space="preserve"> </w:t>
      </w:r>
      <w:r w:rsidRPr="000F0A86">
        <w:rPr>
          <w:rFonts w:ascii="Times New Roman" w:hAnsi="Times New Roman" w:cs="Times New Roman"/>
          <w:w w:val="105"/>
          <w:sz w:val="20"/>
          <w:szCs w:val="20"/>
        </w:rPr>
        <w:t>change</w:t>
      </w:r>
      <w:r w:rsidRPr="000F0A86">
        <w:rPr>
          <w:rFonts w:ascii="Times New Roman" w:hAnsi="Times New Roman" w:cs="Times New Roman"/>
          <w:spacing w:val="-5"/>
          <w:w w:val="105"/>
          <w:sz w:val="20"/>
          <w:szCs w:val="20"/>
        </w:rPr>
        <w:t xml:space="preserve"> </w:t>
      </w:r>
      <w:r w:rsidRPr="000F0A86">
        <w:rPr>
          <w:rFonts w:ascii="Times New Roman" w:hAnsi="Times New Roman" w:cs="Times New Roman"/>
          <w:w w:val="105"/>
          <w:sz w:val="20"/>
          <w:szCs w:val="20"/>
        </w:rPr>
        <w:t>in</w:t>
      </w:r>
      <w:r w:rsidRPr="000F0A86">
        <w:rPr>
          <w:rFonts w:ascii="Times New Roman" w:hAnsi="Times New Roman" w:cs="Times New Roman"/>
          <w:spacing w:val="-7"/>
          <w:w w:val="105"/>
          <w:sz w:val="20"/>
          <w:szCs w:val="20"/>
        </w:rPr>
        <w:t xml:space="preserve"> </w:t>
      </w:r>
      <w:r w:rsidRPr="000F0A86">
        <w:rPr>
          <w:rFonts w:ascii="Times New Roman" w:hAnsi="Times New Roman" w:cs="Times New Roman"/>
          <w:w w:val="105"/>
          <w:sz w:val="20"/>
          <w:szCs w:val="20"/>
        </w:rPr>
        <w:t>holding</w:t>
      </w:r>
      <w:r w:rsidRPr="000F0A86">
        <w:rPr>
          <w:rFonts w:ascii="Times New Roman" w:hAnsi="Times New Roman" w:cs="Times New Roman"/>
          <w:spacing w:val="-7"/>
          <w:w w:val="105"/>
          <w:sz w:val="20"/>
          <w:szCs w:val="20"/>
        </w:rPr>
        <w:t xml:space="preserve"> </w:t>
      </w:r>
      <w:r w:rsidRPr="000F0A86">
        <w:rPr>
          <w:rFonts w:ascii="Times New Roman" w:hAnsi="Times New Roman" w:cs="Times New Roman"/>
          <w:w w:val="105"/>
          <w:sz w:val="20"/>
          <w:szCs w:val="20"/>
        </w:rPr>
        <w:t>from</w:t>
      </w:r>
      <w:r w:rsidRPr="000F0A86">
        <w:rPr>
          <w:rFonts w:ascii="Times New Roman" w:hAnsi="Times New Roman" w:cs="Times New Roman"/>
          <w:spacing w:val="-7"/>
          <w:w w:val="105"/>
          <w:sz w:val="20"/>
          <w:szCs w:val="20"/>
        </w:rPr>
        <w:t xml:space="preserve"> </w:t>
      </w:r>
      <w:r w:rsidRPr="000F0A86">
        <w:rPr>
          <w:rFonts w:ascii="Times New Roman" w:hAnsi="Times New Roman" w:cs="Times New Roman"/>
          <w:w w:val="105"/>
          <w:sz w:val="20"/>
          <w:szCs w:val="20"/>
        </w:rPr>
        <w:t>the</w:t>
      </w:r>
      <w:r w:rsidRPr="000F0A86">
        <w:rPr>
          <w:rFonts w:ascii="Times New Roman" w:hAnsi="Times New Roman" w:cs="Times New Roman"/>
          <w:spacing w:val="-5"/>
          <w:w w:val="105"/>
          <w:sz w:val="20"/>
          <w:szCs w:val="20"/>
        </w:rPr>
        <w:t xml:space="preserve"> </w:t>
      </w:r>
      <w:r w:rsidRPr="000F0A86">
        <w:rPr>
          <w:rFonts w:ascii="Times New Roman" w:hAnsi="Times New Roman" w:cs="Times New Roman"/>
          <w:w w:val="105"/>
          <w:sz w:val="20"/>
          <w:szCs w:val="20"/>
        </w:rPr>
        <w:t>last</w:t>
      </w:r>
      <w:r w:rsidRPr="000F0A86">
        <w:rPr>
          <w:rFonts w:ascii="Times New Roman" w:hAnsi="Times New Roman" w:cs="Times New Roman"/>
          <w:spacing w:val="-6"/>
          <w:w w:val="105"/>
          <w:sz w:val="20"/>
          <w:szCs w:val="20"/>
        </w:rPr>
        <w:t xml:space="preserve"> </w:t>
      </w:r>
      <w:r w:rsidRPr="000F0A86">
        <w:rPr>
          <w:rFonts w:ascii="Times New Roman" w:hAnsi="Times New Roman" w:cs="Times New Roman"/>
          <w:w w:val="105"/>
          <w:sz w:val="20"/>
          <w:szCs w:val="20"/>
        </w:rPr>
        <w:t>disclosure</w:t>
      </w:r>
      <w:r w:rsidRPr="000F0A86">
        <w:rPr>
          <w:rFonts w:ascii="Times New Roman" w:hAnsi="Times New Roman" w:cs="Times New Roman"/>
          <w:spacing w:val="-9"/>
          <w:w w:val="105"/>
          <w:sz w:val="20"/>
          <w:szCs w:val="20"/>
        </w:rPr>
        <w:t xml:space="preserve"> </w:t>
      </w:r>
      <w:r w:rsidRPr="000F0A86">
        <w:rPr>
          <w:rFonts w:ascii="Times New Roman" w:hAnsi="Times New Roman" w:cs="Times New Roman"/>
          <w:w w:val="105"/>
          <w:sz w:val="20"/>
          <w:szCs w:val="20"/>
        </w:rPr>
        <w:t>made</w:t>
      </w:r>
      <w:r w:rsidRPr="000F0A86">
        <w:rPr>
          <w:rFonts w:ascii="Times New Roman" w:hAnsi="Times New Roman" w:cs="Times New Roman"/>
          <w:spacing w:val="-9"/>
          <w:w w:val="105"/>
          <w:sz w:val="20"/>
          <w:szCs w:val="20"/>
        </w:rPr>
        <w:t xml:space="preserve"> </w:t>
      </w:r>
      <w:r w:rsidRPr="000F0A86">
        <w:rPr>
          <w:rFonts w:ascii="Times New Roman" w:hAnsi="Times New Roman" w:cs="Times New Roman"/>
          <w:w w:val="105"/>
          <w:sz w:val="20"/>
          <w:szCs w:val="20"/>
        </w:rPr>
        <w:t>under sub-clause</w:t>
      </w:r>
      <w:r w:rsidRPr="000F0A86">
        <w:rPr>
          <w:rFonts w:ascii="Times New Roman" w:hAnsi="Times New Roman" w:cs="Times New Roman"/>
          <w:spacing w:val="-12"/>
          <w:w w:val="105"/>
          <w:sz w:val="20"/>
          <w:szCs w:val="20"/>
        </w:rPr>
        <w:t xml:space="preserve"> </w:t>
      </w:r>
      <w:r w:rsidRPr="000F0A86">
        <w:rPr>
          <w:rFonts w:ascii="Times New Roman" w:hAnsi="Times New Roman" w:cs="Times New Roman"/>
          <w:w w:val="105"/>
          <w:sz w:val="20"/>
          <w:szCs w:val="20"/>
        </w:rPr>
        <w:t>(a)</w:t>
      </w:r>
      <w:r w:rsidRPr="000F0A86">
        <w:rPr>
          <w:rFonts w:ascii="Times New Roman" w:hAnsi="Times New Roman" w:cs="Times New Roman"/>
          <w:spacing w:val="-11"/>
          <w:w w:val="105"/>
          <w:sz w:val="20"/>
          <w:szCs w:val="20"/>
        </w:rPr>
        <w:t xml:space="preserve"> </w:t>
      </w:r>
      <w:r w:rsidRPr="000F0A86">
        <w:rPr>
          <w:rFonts w:ascii="Times New Roman" w:hAnsi="Times New Roman" w:cs="Times New Roman"/>
          <w:w w:val="105"/>
          <w:sz w:val="20"/>
          <w:szCs w:val="20"/>
        </w:rPr>
        <w:t>of</w:t>
      </w:r>
      <w:r w:rsidRPr="000F0A86">
        <w:rPr>
          <w:rFonts w:ascii="Times New Roman" w:hAnsi="Times New Roman" w:cs="Times New Roman"/>
          <w:spacing w:val="-11"/>
          <w:w w:val="105"/>
          <w:sz w:val="20"/>
          <w:szCs w:val="20"/>
        </w:rPr>
        <w:t xml:space="preserve"> </w:t>
      </w:r>
      <w:r w:rsidRPr="000F0A86">
        <w:rPr>
          <w:rFonts w:ascii="Times New Roman" w:hAnsi="Times New Roman" w:cs="Times New Roman"/>
          <w:w w:val="105"/>
          <w:sz w:val="20"/>
          <w:szCs w:val="20"/>
        </w:rPr>
        <w:t>clause</w:t>
      </w:r>
      <w:r w:rsidRPr="000F0A86">
        <w:rPr>
          <w:rFonts w:ascii="Times New Roman" w:hAnsi="Times New Roman" w:cs="Times New Roman"/>
          <w:spacing w:val="-12"/>
          <w:w w:val="105"/>
          <w:sz w:val="20"/>
          <w:szCs w:val="20"/>
        </w:rPr>
        <w:t xml:space="preserve"> </w:t>
      </w:r>
      <w:r w:rsidRPr="000F0A86">
        <w:rPr>
          <w:rFonts w:ascii="Times New Roman" w:hAnsi="Times New Roman" w:cs="Times New Roman"/>
          <w:w w:val="105"/>
          <w:sz w:val="20"/>
          <w:szCs w:val="20"/>
        </w:rPr>
        <w:t>(ii)</w:t>
      </w:r>
      <w:r w:rsidRPr="000F0A86">
        <w:rPr>
          <w:rFonts w:ascii="Times New Roman" w:hAnsi="Times New Roman" w:cs="Times New Roman"/>
          <w:spacing w:val="-11"/>
          <w:w w:val="105"/>
          <w:sz w:val="20"/>
          <w:szCs w:val="20"/>
        </w:rPr>
        <w:t xml:space="preserve"> </w:t>
      </w:r>
      <w:r w:rsidRPr="000F0A86">
        <w:rPr>
          <w:rFonts w:ascii="Times New Roman" w:hAnsi="Times New Roman" w:cs="Times New Roman"/>
          <w:w w:val="105"/>
          <w:sz w:val="20"/>
          <w:szCs w:val="20"/>
        </w:rPr>
        <w:t>of</w:t>
      </w:r>
      <w:r w:rsidRPr="000F0A86">
        <w:rPr>
          <w:rFonts w:ascii="Times New Roman" w:hAnsi="Times New Roman" w:cs="Times New Roman"/>
          <w:spacing w:val="-15"/>
          <w:w w:val="105"/>
          <w:sz w:val="20"/>
          <w:szCs w:val="20"/>
        </w:rPr>
        <w:t xml:space="preserve"> </w:t>
      </w:r>
      <w:r w:rsidRPr="000F0A86">
        <w:rPr>
          <w:rFonts w:ascii="Times New Roman" w:hAnsi="Times New Roman" w:cs="Times New Roman"/>
          <w:w w:val="105"/>
          <w:sz w:val="20"/>
          <w:szCs w:val="20"/>
        </w:rPr>
        <w:t>the</w:t>
      </w:r>
      <w:r w:rsidRPr="000F0A86">
        <w:rPr>
          <w:rFonts w:ascii="Times New Roman" w:hAnsi="Times New Roman" w:cs="Times New Roman"/>
          <w:spacing w:val="-12"/>
          <w:w w:val="105"/>
          <w:sz w:val="20"/>
          <w:szCs w:val="20"/>
        </w:rPr>
        <w:t xml:space="preserve"> </w:t>
      </w:r>
      <w:r w:rsidRPr="000F0A86">
        <w:rPr>
          <w:rFonts w:ascii="Times New Roman" w:hAnsi="Times New Roman" w:cs="Times New Roman"/>
          <w:w w:val="105"/>
          <w:sz w:val="20"/>
          <w:szCs w:val="20"/>
        </w:rPr>
        <w:t>Explanation</w:t>
      </w:r>
      <w:r w:rsidRPr="000F0A86">
        <w:rPr>
          <w:rFonts w:ascii="Times New Roman" w:hAnsi="Times New Roman" w:cs="Times New Roman"/>
          <w:spacing w:val="-11"/>
          <w:w w:val="105"/>
          <w:sz w:val="20"/>
          <w:szCs w:val="20"/>
        </w:rPr>
        <w:t xml:space="preserve"> </w:t>
      </w:r>
      <w:r w:rsidRPr="000F0A86">
        <w:rPr>
          <w:rFonts w:ascii="Times New Roman" w:hAnsi="Times New Roman" w:cs="Times New Roman"/>
          <w:w w:val="105"/>
          <w:sz w:val="20"/>
          <w:szCs w:val="20"/>
        </w:rPr>
        <w:t>to</w:t>
      </w:r>
      <w:r w:rsidRPr="000F0A86">
        <w:rPr>
          <w:rFonts w:ascii="Times New Roman" w:hAnsi="Times New Roman" w:cs="Times New Roman"/>
          <w:spacing w:val="-15"/>
          <w:w w:val="105"/>
          <w:sz w:val="20"/>
          <w:szCs w:val="20"/>
        </w:rPr>
        <w:t xml:space="preserve"> </w:t>
      </w:r>
      <w:r w:rsidRPr="000F0A86">
        <w:rPr>
          <w:rFonts w:ascii="Times New Roman" w:hAnsi="Times New Roman" w:cs="Times New Roman"/>
          <w:w w:val="105"/>
          <w:sz w:val="20"/>
          <w:szCs w:val="20"/>
        </w:rPr>
        <w:t>this</w:t>
      </w:r>
      <w:r w:rsidRPr="000F0A86">
        <w:rPr>
          <w:rFonts w:ascii="Times New Roman" w:hAnsi="Times New Roman" w:cs="Times New Roman"/>
          <w:spacing w:val="-14"/>
          <w:w w:val="105"/>
          <w:sz w:val="20"/>
          <w:szCs w:val="20"/>
        </w:rPr>
        <w:t xml:space="preserve"> </w:t>
      </w:r>
      <w:r w:rsidRPr="000F0A86">
        <w:rPr>
          <w:rFonts w:ascii="Times New Roman" w:hAnsi="Times New Roman" w:cs="Times New Roman"/>
          <w:w w:val="105"/>
          <w:sz w:val="20"/>
          <w:szCs w:val="20"/>
        </w:rPr>
        <w:t>sub-para</w:t>
      </w:r>
      <w:r w:rsidRPr="000F0A86">
        <w:rPr>
          <w:rFonts w:ascii="Times New Roman" w:hAnsi="Times New Roman" w:cs="Times New Roman"/>
          <w:spacing w:val="-12"/>
          <w:w w:val="105"/>
          <w:sz w:val="20"/>
          <w:szCs w:val="20"/>
        </w:rPr>
        <w:t xml:space="preserve"> </w:t>
      </w:r>
      <w:r w:rsidRPr="000F0A86">
        <w:rPr>
          <w:rFonts w:ascii="Times New Roman" w:hAnsi="Times New Roman" w:cs="Times New Roman"/>
          <w:w w:val="105"/>
          <w:sz w:val="20"/>
          <w:szCs w:val="20"/>
        </w:rPr>
        <w:t>and</w:t>
      </w:r>
      <w:r w:rsidRPr="000F0A86">
        <w:rPr>
          <w:rFonts w:ascii="Times New Roman" w:hAnsi="Times New Roman" w:cs="Times New Roman"/>
          <w:spacing w:val="-15"/>
          <w:w w:val="105"/>
          <w:sz w:val="20"/>
          <w:szCs w:val="20"/>
        </w:rPr>
        <w:t xml:space="preserve"> </w:t>
      </w:r>
      <w:r w:rsidRPr="000F0A86">
        <w:rPr>
          <w:rFonts w:ascii="Times New Roman" w:hAnsi="Times New Roman" w:cs="Times New Roman"/>
          <w:w w:val="105"/>
          <w:sz w:val="20"/>
          <w:szCs w:val="20"/>
        </w:rPr>
        <w:t>such change exceeds two per cent of the total shareholding or voting rights in</w:t>
      </w:r>
      <w:r w:rsidRPr="000F0A86">
        <w:rPr>
          <w:rFonts w:ascii="Times New Roman" w:hAnsi="Times New Roman" w:cs="Times New Roman"/>
          <w:spacing w:val="-19"/>
          <w:w w:val="105"/>
          <w:sz w:val="20"/>
          <w:szCs w:val="20"/>
        </w:rPr>
        <w:t xml:space="preserve"> </w:t>
      </w:r>
      <w:r w:rsidRPr="000F0A86">
        <w:rPr>
          <w:rFonts w:ascii="Times New Roman" w:hAnsi="Times New Roman" w:cs="Times New Roman"/>
          <w:w w:val="105"/>
          <w:sz w:val="20"/>
          <w:szCs w:val="20"/>
        </w:rPr>
        <w:t>the</w:t>
      </w:r>
      <w:r w:rsidRPr="000F0A86">
        <w:rPr>
          <w:rFonts w:ascii="Times New Roman" w:hAnsi="Times New Roman" w:cs="Times New Roman"/>
          <w:spacing w:val="-17"/>
          <w:w w:val="105"/>
          <w:sz w:val="20"/>
          <w:szCs w:val="20"/>
        </w:rPr>
        <w:t xml:space="preserve"> </w:t>
      </w:r>
      <w:r w:rsidRPr="000F0A86">
        <w:rPr>
          <w:rFonts w:ascii="Times New Roman" w:hAnsi="Times New Roman" w:cs="Times New Roman"/>
          <w:w w:val="105"/>
          <w:sz w:val="20"/>
          <w:szCs w:val="20"/>
        </w:rPr>
        <w:t>said</w:t>
      </w:r>
      <w:r w:rsidRPr="000F0A86">
        <w:rPr>
          <w:rFonts w:ascii="Times New Roman" w:hAnsi="Times New Roman" w:cs="Times New Roman"/>
          <w:spacing w:val="-19"/>
          <w:w w:val="105"/>
          <w:sz w:val="20"/>
          <w:szCs w:val="20"/>
        </w:rPr>
        <w:t xml:space="preserve"> </w:t>
      </w:r>
      <w:r w:rsidRPr="000F0A86">
        <w:rPr>
          <w:rFonts w:ascii="Times New Roman" w:hAnsi="Times New Roman" w:cs="Times New Roman"/>
          <w:w w:val="105"/>
          <w:sz w:val="20"/>
          <w:szCs w:val="20"/>
        </w:rPr>
        <w:t>company.</w:t>
      </w:r>
    </w:p>
    <w:p w14:paraId="04562489" w14:textId="77777777" w:rsidR="00137E59" w:rsidRPr="000F0A86" w:rsidRDefault="00137E59" w:rsidP="003218F7">
      <w:pPr>
        <w:pStyle w:val="BodyText"/>
        <w:spacing w:before="7"/>
        <w:jc w:val="both"/>
        <w:rPr>
          <w:rFonts w:ascii="Times New Roman" w:hAnsi="Times New Roman" w:cs="Times New Roman"/>
          <w:sz w:val="20"/>
          <w:szCs w:val="20"/>
        </w:rPr>
      </w:pPr>
    </w:p>
    <w:p w14:paraId="77C44DAB" w14:textId="77777777" w:rsidR="00137E59" w:rsidRPr="000F0A86" w:rsidRDefault="00D01637" w:rsidP="008774F0">
      <w:pPr>
        <w:pStyle w:val="ListParagraph"/>
        <w:numPr>
          <w:ilvl w:val="1"/>
          <w:numId w:val="3"/>
        </w:numPr>
        <w:tabs>
          <w:tab w:val="left" w:pos="1151"/>
        </w:tabs>
        <w:spacing w:line="247" w:lineRule="auto"/>
        <w:ind w:right="157" w:hanging="583"/>
        <w:rPr>
          <w:sz w:val="20"/>
          <w:szCs w:val="20"/>
        </w:rPr>
      </w:pPr>
      <w:r w:rsidRPr="000F0A86">
        <w:rPr>
          <w:w w:val="105"/>
          <w:sz w:val="20"/>
          <w:szCs w:val="20"/>
        </w:rPr>
        <w:t>Issuance or forfeiture of securities, split or consolidation of shares, buyback of securities, any restriction on transferability of securities or alteration in terms or structure of existing securities including forfeiture, reissue of forfeited securities, alteration</w:t>
      </w:r>
      <w:r w:rsidRPr="000F0A86">
        <w:rPr>
          <w:spacing w:val="-22"/>
          <w:w w:val="105"/>
          <w:sz w:val="20"/>
          <w:szCs w:val="20"/>
        </w:rPr>
        <w:t xml:space="preserve"> </w:t>
      </w:r>
      <w:r w:rsidRPr="000F0A86">
        <w:rPr>
          <w:w w:val="105"/>
          <w:sz w:val="20"/>
          <w:szCs w:val="20"/>
        </w:rPr>
        <w:t>of</w:t>
      </w:r>
      <w:r w:rsidRPr="000F0A86">
        <w:rPr>
          <w:spacing w:val="-23"/>
          <w:w w:val="105"/>
          <w:sz w:val="20"/>
          <w:szCs w:val="20"/>
        </w:rPr>
        <w:t xml:space="preserve"> </w:t>
      </w:r>
      <w:r w:rsidRPr="000F0A86">
        <w:rPr>
          <w:w w:val="105"/>
          <w:sz w:val="20"/>
          <w:szCs w:val="20"/>
        </w:rPr>
        <w:t>calls,</w:t>
      </w:r>
      <w:r w:rsidRPr="000F0A86">
        <w:rPr>
          <w:spacing w:val="-20"/>
          <w:w w:val="105"/>
          <w:sz w:val="20"/>
          <w:szCs w:val="20"/>
        </w:rPr>
        <w:t xml:space="preserve"> </w:t>
      </w:r>
      <w:r w:rsidRPr="000F0A86">
        <w:rPr>
          <w:w w:val="105"/>
          <w:sz w:val="20"/>
          <w:szCs w:val="20"/>
        </w:rPr>
        <w:t>redemption</w:t>
      </w:r>
      <w:r w:rsidRPr="000F0A86">
        <w:rPr>
          <w:spacing w:val="-22"/>
          <w:w w:val="105"/>
          <w:sz w:val="20"/>
          <w:szCs w:val="20"/>
        </w:rPr>
        <w:t xml:space="preserve"> </w:t>
      </w:r>
      <w:r w:rsidRPr="000F0A86">
        <w:rPr>
          <w:w w:val="105"/>
          <w:sz w:val="20"/>
          <w:szCs w:val="20"/>
        </w:rPr>
        <w:t>of</w:t>
      </w:r>
      <w:r w:rsidRPr="000F0A86">
        <w:rPr>
          <w:spacing w:val="-20"/>
          <w:w w:val="105"/>
          <w:sz w:val="20"/>
          <w:szCs w:val="20"/>
        </w:rPr>
        <w:t xml:space="preserve"> </w:t>
      </w:r>
      <w:r w:rsidRPr="000F0A86">
        <w:rPr>
          <w:w w:val="105"/>
          <w:sz w:val="20"/>
          <w:szCs w:val="20"/>
        </w:rPr>
        <w:t>securities</w:t>
      </w:r>
      <w:r w:rsidRPr="000F0A86">
        <w:rPr>
          <w:spacing w:val="-22"/>
          <w:w w:val="105"/>
          <w:sz w:val="20"/>
          <w:szCs w:val="20"/>
        </w:rPr>
        <w:t xml:space="preserve"> </w:t>
      </w:r>
      <w:r w:rsidRPr="000F0A86">
        <w:rPr>
          <w:w w:val="105"/>
          <w:sz w:val="20"/>
          <w:szCs w:val="20"/>
        </w:rPr>
        <w:t>etc.</w:t>
      </w:r>
    </w:p>
    <w:p w14:paraId="1B255AC3" w14:textId="77777777" w:rsidR="008774F0" w:rsidRPr="008774F0" w:rsidRDefault="008774F0" w:rsidP="008774F0">
      <w:pPr>
        <w:pStyle w:val="ListParagraph"/>
        <w:tabs>
          <w:tab w:val="left" w:pos="1151"/>
        </w:tabs>
        <w:spacing w:line="247" w:lineRule="auto"/>
        <w:ind w:right="157" w:firstLine="0"/>
        <w:rPr>
          <w:sz w:val="20"/>
          <w:szCs w:val="20"/>
        </w:rPr>
      </w:pPr>
    </w:p>
    <w:p w14:paraId="40E49846" w14:textId="612D1FAF" w:rsidR="00137E59" w:rsidRPr="000F0A86" w:rsidRDefault="00D01637" w:rsidP="008774F0">
      <w:pPr>
        <w:pStyle w:val="ListParagraph"/>
        <w:numPr>
          <w:ilvl w:val="1"/>
          <w:numId w:val="3"/>
        </w:numPr>
        <w:tabs>
          <w:tab w:val="left" w:pos="1151"/>
        </w:tabs>
        <w:spacing w:line="247" w:lineRule="auto"/>
        <w:ind w:right="157" w:hanging="583"/>
        <w:rPr>
          <w:sz w:val="20"/>
          <w:szCs w:val="20"/>
        </w:rPr>
      </w:pPr>
      <w:r w:rsidRPr="000F0A86">
        <w:rPr>
          <w:w w:val="105"/>
          <w:sz w:val="20"/>
          <w:szCs w:val="20"/>
        </w:rPr>
        <w:t>Revision</w:t>
      </w:r>
      <w:r w:rsidRPr="000F0A86">
        <w:rPr>
          <w:spacing w:val="-29"/>
          <w:w w:val="105"/>
          <w:sz w:val="20"/>
          <w:szCs w:val="20"/>
        </w:rPr>
        <w:t xml:space="preserve"> </w:t>
      </w:r>
      <w:r w:rsidRPr="000F0A86">
        <w:rPr>
          <w:w w:val="105"/>
          <w:sz w:val="20"/>
          <w:szCs w:val="20"/>
        </w:rPr>
        <w:t>in</w:t>
      </w:r>
      <w:r w:rsidRPr="000F0A86">
        <w:rPr>
          <w:spacing w:val="-29"/>
          <w:w w:val="105"/>
          <w:sz w:val="20"/>
          <w:szCs w:val="20"/>
        </w:rPr>
        <w:t xml:space="preserve"> </w:t>
      </w:r>
      <w:r w:rsidRPr="000F0A86">
        <w:rPr>
          <w:w w:val="105"/>
          <w:sz w:val="20"/>
          <w:szCs w:val="20"/>
        </w:rPr>
        <w:t>Rating(s).</w:t>
      </w:r>
    </w:p>
    <w:p w14:paraId="3DFBA5C2" w14:textId="77777777" w:rsidR="008774F0" w:rsidRPr="008774F0" w:rsidRDefault="008774F0" w:rsidP="008774F0">
      <w:pPr>
        <w:pStyle w:val="ListParagraph"/>
        <w:tabs>
          <w:tab w:val="left" w:pos="1151"/>
        </w:tabs>
        <w:spacing w:line="247" w:lineRule="auto"/>
        <w:ind w:right="157" w:firstLine="0"/>
        <w:rPr>
          <w:sz w:val="20"/>
          <w:szCs w:val="20"/>
        </w:rPr>
      </w:pPr>
    </w:p>
    <w:p w14:paraId="1CB298B6" w14:textId="0317AAAF" w:rsidR="00137E59" w:rsidRPr="000F0A86" w:rsidRDefault="00D01637" w:rsidP="008774F0">
      <w:pPr>
        <w:pStyle w:val="ListParagraph"/>
        <w:numPr>
          <w:ilvl w:val="1"/>
          <w:numId w:val="3"/>
        </w:numPr>
        <w:tabs>
          <w:tab w:val="left" w:pos="1151"/>
        </w:tabs>
        <w:spacing w:line="247" w:lineRule="auto"/>
        <w:ind w:right="157" w:hanging="583"/>
        <w:rPr>
          <w:sz w:val="20"/>
          <w:szCs w:val="20"/>
        </w:rPr>
      </w:pPr>
      <w:r w:rsidRPr="000F0A86">
        <w:rPr>
          <w:w w:val="105"/>
          <w:sz w:val="20"/>
          <w:szCs w:val="20"/>
        </w:rPr>
        <w:t>Outcome of Meetings of the board of directors: The listed entity shall disclose to the</w:t>
      </w:r>
      <w:r w:rsidRPr="000F0A86">
        <w:rPr>
          <w:spacing w:val="-10"/>
          <w:w w:val="105"/>
          <w:sz w:val="20"/>
          <w:szCs w:val="20"/>
        </w:rPr>
        <w:t xml:space="preserve"> </w:t>
      </w:r>
      <w:r w:rsidRPr="000F0A86">
        <w:rPr>
          <w:w w:val="105"/>
          <w:sz w:val="20"/>
          <w:szCs w:val="20"/>
        </w:rPr>
        <w:t>Exchange(s),</w:t>
      </w:r>
      <w:r w:rsidRPr="000F0A86">
        <w:rPr>
          <w:spacing w:val="-9"/>
          <w:w w:val="105"/>
          <w:sz w:val="20"/>
          <w:szCs w:val="20"/>
        </w:rPr>
        <w:t xml:space="preserve"> </w:t>
      </w:r>
      <w:r w:rsidRPr="000F0A86">
        <w:rPr>
          <w:w w:val="105"/>
          <w:sz w:val="20"/>
          <w:szCs w:val="20"/>
        </w:rPr>
        <w:t>within</w:t>
      </w:r>
      <w:r w:rsidRPr="000F0A86">
        <w:rPr>
          <w:spacing w:val="-8"/>
          <w:w w:val="105"/>
          <w:sz w:val="20"/>
          <w:szCs w:val="20"/>
        </w:rPr>
        <w:t xml:space="preserve"> </w:t>
      </w:r>
      <w:r w:rsidRPr="000F0A86">
        <w:rPr>
          <w:w w:val="105"/>
          <w:sz w:val="20"/>
          <w:szCs w:val="20"/>
        </w:rPr>
        <w:t>30</w:t>
      </w:r>
      <w:r w:rsidRPr="000F0A86">
        <w:rPr>
          <w:spacing w:val="-11"/>
          <w:w w:val="105"/>
          <w:sz w:val="20"/>
          <w:szCs w:val="20"/>
        </w:rPr>
        <w:t xml:space="preserve"> </w:t>
      </w:r>
      <w:r w:rsidRPr="000F0A86">
        <w:rPr>
          <w:w w:val="105"/>
          <w:sz w:val="20"/>
          <w:szCs w:val="20"/>
        </w:rPr>
        <w:t>minutes</w:t>
      </w:r>
      <w:r w:rsidRPr="000F0A86">
        <w:rPr>
          <w:spacing w:val="-11"/>
          <w:w w:val="105"/>
          <w:sz w:val="20"/>
          <w:szCs w:val="20"/>
        </w:rPr>
        <w:t xml:space="preserve"> </w:t>
      </w:r>
      <w:r w:rsidRPr="000F0A86">
        <w:rPr>
          <w:w w:val="105"/>
          <w:sz w:val="20"/>
          <w:szCs w:val="20"/>
        </w:rPr>
        <w:t>of</w:t>
      </w:r>
      <w:r w:rsidRPr="000F0A86">
        <w:rPr>
          <w:spacing w:val="-8"/>
          <w:w w:val="105"/>
          <w:sz w:val="20"/>
          <w:szCs w:val="20"/>
        </w:rPr>
        <w:t xml:space="preserve"> </w:t>
      </w:r>
      <w:r w:rsidRPr="000F0A86">
        <w:rPr>
          <w:w w:val="105"/>
          <w:sz w:val="20"/>
          <w:szCs w:val="20"/>
        </w:rPr>
        <w:t>the</w:t>
      </w:r>
      <w:r w:rsidRPr="000F0A86">
        <w:rPr>
          <w:spacing w:val="-10"/>
          <w:w w:val="105"/>
          <w:sz w:val="20"/>
          <w:szCs w:val="20"/>
        </w:rPr>
        <w:t xml:space="preserve"> </w:t>
      </w:r>
      <w:r w:rsidRPr="000F0A86">
        <w:rPr>
          <w:w w:val="105"/>
          <w:sz w:val="20"/>
          <w:szCs w:val="20"/>
        </w:rPr>
        <w:t>closure</w:t>
      </w:r>
      <w:r w:rsidRPr="000F0A86">
        <w:rPr>
          <w:spacing w:val="-10"/>
          <w:w w:val="105"/>
          <w:sz w:val="20"/>
          <w:szCs w:val="20"/>
        </w:rPr>
        <w:t xml:space="preserve"> </w:t>
      </w:r>
      <w:r w:rsidRPr="000F0A86">
        <w:rPr>
          <w:w w:val="105"/>
          <w:sz w:val="20"/>
          <w:szCs w:val="20"/>
        </w:rPr>
        <w:t>of</w:t>
      </w:r>
      <w:r w:rsidRPr="000F0A86">
        <w:rPr>
          <w:spacing w:val="-12"/>
          <w:w w:val="105"/>
          <w:sz w:val="20"/>
          <w:szCs w:val="20"/>
        </w:rPr>
        <w:t xml:space="preserve"> </w:t>
      </w:r>
      <w:r w:rsidRPr="000F0A86">
        <w:rPr>
          <w:w w:val="105"/>
          <w:sz w:val="20"/>
          <w:szCs w:val="20"/>
        </w:rPr>
        <w:t>the</w:t>
      </w:r>
      <w:r w:rsidRPr="000F0A86">
        <w:rPr>
          <w:spacing w:val="-10"/>
          <w:w w:val="105"/>
          <w:sz w:val="20"/>
          <w:szCs w:val="20"/>
        </w:rPr>
        <w:t xml:space="preserve"> </w:t>
      </w:r>
      <w:r w:rsidRPr="000F0A86">
        <w:rPr>
          <w:w w:val="105"/>
          <w:sz w:val="20"/>
          <w:szCs w:val="20"/>
        </w:rPr>
        <w:t>meeting,</w:t>
      </w:r>
      <w:r w:rsidRPr="000F0A86">
        <w:rPr>
          <w:spacing w:val="-9"/>
          <w:w w:val="105"/>
          <w:sz w:val="20"/>
          <w:szCs w:val="20"/>
        </w:rPr>
        <w:t xml:space="preserve"> </w:t>
      </w:r>
      <w:r w:rsidRPr="000F0A86">
        <w:rPr>
          <w:w w:val="105"/>
          <w:sz w:val="20"/>
          <w:szCs w:val="20"/>
        </w:rPr>
        <w:t>held</w:t>
      </w:r>
      <w:r w:rsidRPr="000F0A86">
        <w:rPr>
          <w:spacing w:val="-8"/>
          <w:w w:val="105"/>
          <w:sz w:val="20"/>
          <w:szCs w:val="20"/>
        </w:rPr>
        <w:t xml:space="preserve"> </w:t>
      </w:r>
      <w:r w:rsidRPr="000F0A86">
        <w:rPr>
          <w:w w:val="105"/>
          <w:sz w:val="20"/>
          <w:szCs w:val="20"/>
        </w:rPr>
        <w:t>to</w:t>
      </w:r>
      <w:r w:rsidRPr="000F0A86">
        <w:rPr>
          <w:spacing w:val="-8"/>
          <w:w w:val="105"/>
          <w:sz w:val="20"/>
          <w:szCs w:val="20"/>
        </w:rPr>
        <w:t xml:space="preserve"> </w:t>
      </w:r>
      <w:r w:rsidRPr="000F0A86">
        <w:rPr>
          <w:w w:val="105"/>
          <w:sz w:val="20"/>
          <w:szCs w:val="20"/>
        </w:rPr>
        <w:t>consider the</w:t>
      </w:r>
      <w:r w:rsidRPr="000F0A86">
        <w:rPr>
          <w:spacing w:val="-37"/>
          <w:w w:val="105"/>
          <w:sz w:val="20"/>
          <w:szCs w:val="20"/>
        </w:rPr>
        <w:t xml:space="preserve"> </w:t>
      </w:r>
      <w:r w:rsidRPr="000F0A86">
        <w:rPr>
          <w:w w:val="105"/>
          <w:sz w:val="20"/>
          <w:szCs w:val="20"/>
        </w:rPr>
        <w:t>following:</w:t>
      </w:r>
    </w:p>
    <w:p w14:paraId="54627B9D" w14:textId="77777777" w:rsidR="008774F0" w:rsidRPr="008774F0" w:rsidRDefault="008774F0" w:rsidP="008774F0">
      <w:pPr>
        <w:pStyle w:val="ListParagraph"/>
        <w:tabs>
          <w:tab w:val="left" w:pos="1492"/>
        </w:tabs>
        <w:spacing w:before="1" w:line="244" w:lineRule="auto"/>
        <w:ind w:left="1491" w:right="155" w:firstLine="0"/>
        <w:rPr>
          <w:sz w:val="20"/>
          <w:szCs w:val="20"/>
        </w:rPr>
      </w:pPr>
    </w:p>
    <w:p w14:paraId="0A994B72" w14:textId="210EEB38" w:rsidR="00137E59" w:rsidRPr="000F0A86" w:rsidRDefault="00D01637" w:rsidP="003D3149">
      <w:pPr>
        <w:pStyle w:val="ListParagraph"/>
        <w:numPr>
          <w:ilvl w:val="0"/>
          <w:numId w:val="2"/>
        </w:numPr>
        <w:tabs>
          <w:tab w:val="left" w:pos="1492"/>
        </w:tabs>
        <w:spacing w:before="1" w:line="244" w:lineRule="auto"/>
        <w:ind w:right="155"/>
        <w:rPr>
          <w:sz w:val="20"/>
          <w:szCs w:val="20"/>
        </w:rPr>
      </w:pPr>
      <w:r w:rsidRPr="000F0A86">
        <w:rPr>
          <w:w w:val="105"/>
          <w:sz w:val="20"/>
          <w:szCs w:val="20"/>
        </w:rPr>
        <w:t>dividends and/or cash bonuses recommended or declared or the decision to pass</w:t>
      </w:r>
      <w:r w:rsidRPr="000F0A86">
        <w:rPr>
          <w:spacing w:val="-17"/>
          <w:w w:val="105"/>
          <w:sz w:val="20"/>
          <w:szCs w:val="20"/>
        </w:rPr>
        <w:t xml:space="preserve"> </w:t>
      </w:r>
      <w:r w:rsidRPr="000F0A86">
        <w:rPr>
          <w:w w:val="105"/>
          <w:sz w:val="20"/>
          <w:szCs w:val="20"/>
        </w:rPr>
        <w:t>any</w:t>
      </w:r>
      <w:r w:rsidRPr="000F0A86">
        <w:rPr>
          <w:spacing w:val="-22"/>
          <w:w w:val="105"/>
          <w:sz w:val="20"/>
          <w:szCs w:val="20"/>
        </w:rPr>
        <w:t xml:space="preserve"> </w:t>
      </w:r>
      <w:r w:rsidRPr="000F0A86">
        <w:rPr>
          <w:w w:val="105"/>
          <w:sz w:val="20"/>
          <w:szCs w:val="20"/>
        </w:rPr>
        <w:t>dividend</w:t>
      </w:r>
      <w:r w:rsidRPr="000F0A86">
        <w:rPr>
          <w:spacing w:val="-18"/>
          <w:w w:val="105"/>
          <w:sz w:val="20"/>
          <w:szCs w:val="20"/>
        </w:rPr>
        <w:t xml:space="preserve"> </w:t>
      </w:r>
      <w:r w:rsidRPr="000F0A86">
        <w:rPr>
          <w:w w:val="105"/>
          <w:sz w:val="20"/>
          <w:szCs w:val="20"/>
        </w:rPr>
        <w:t>and</w:t>
      </w:r>
      <w:r w:rsidRPr="000F0A86">
        <w:rPr>
          <w:spacing w:val="-18"/>
          <w:w w:val="105"/>
          <w:sz w:val="20"/>
          <w:szCs w:val="20"/>
        </w:rPr>
        <w:t xml:space="preserve"> </w:t>
      </w:r>
      <w:r w:rsidRPr="000F0A86">
        <w:rPr>
          <w:w w:val="105"/>
          <w:sz w:val="20"/>
          <w:szCs w:val="20"/>
        </w:rPr>
        <w:t>the</w:t>
      </w:r>
      <w:r w:rsidRPr="000F0A86">
        <w:rPr>
          <w:spacing w:val="-19"/>
          <w:w w:val="105"/>
          <w:sz w:val="20"/>
          <w:szCs w:val="20"/>
        </w:rPr>
        <w:t xml:space="preserve"> </w:t>
      </w:r>
      <w:r w:rsidRPr="000F0A86">
        <w:rPr>
          <w:w w:val="105"/>
          <w:sz w:val="20"/>
          <w:szCs w:val="20"/>
        </w:rPr>
        <w:t>date</w:t>
      </w:r>
      <w:r w:rsidRPr="000F0A86">
        <w:rPr>
          <w:spacing w:val="-19"/>
          <w:w w:val="105"/>
          <w:sz w:val="20"/>
          <w:szCs w:val="20"/>
        </w:rPr>
        <w:t xml:space="preserve"> </w:t>
      </w:r>
      <w:r w:rsidRPr="000F0A86">
        <w:rPr>
          <w:w w:val="105"/>
          <w:sz w:val="20"/>
          <w:szCs w:val="20"/>
        </w:rPr>
        <w:t>on</w:t>
      </w:r>
      <w:r w:rsidRPr="000F0A86">
        <w:rPr>
          <w:spacing w:val="-18"/>
          <w:w w:val="105"/>
          <w:sz w:val="20"/>
          <w:szCs w:val="20"/>
        </w:rPr>
        <w:t xml:space="preserve"> </w:t>
      </w:r>
      <w:r w:rsidRPr="000F0A86">
        <w:rPr>
          <w:w w:val="105"/>
          <w:sz w:val="20"/>
          <w:szCs w:val="20"/>
        </w:rPr>
        <w:t>which</w:t>
      </w:r>
      <w:r w:rsidRPr="000F0A86">
        <w:rPr>
          <w:spacing w:val="-15"/>
          <w:w w:val="105"/>
          <w:sz w:val="20"/>
          <w:szCs w:val="20"/>
        </w:rPr>
        <w:t xml:space="preserve"> </w:t>
      </w:r>
      <w:r w:rsidRPr="000F0A86">
        <w:rPr>
          <w:w w:val="105"/>
          <w:sz w:val="20"/>
          <w:szCs w:val="20"/>
        </w:rPr>
        <w:t>dividend</w:t>
      </w:r>
      <w:r w:rsidRPr="000F0A86">
        <w:rPr>
          <w:spacing w:val="-18"/>
          <w:w w:val="105"/>
          <w:sz w:val="20"/>
          <w:szCs w:val="20"/>
        </w:rPr>
        <w:t xml:space="preserve"> </w:t>
      </w:r>
      <w:r w:rsidRPr="000F0A86">
        <w:rPr>
          <w:w w:val="105"/>
          <w:sz w:val="20"/>
          <w:szCs w:val="20"/>
        </w:rPr>
        <w:t>shall</w:t>
      </w:r>
      <w:r w:rsidRPr="000F0A86">
        <w:rPr>
          <w:spacing w:val="-16"/>
          <w:w w:val="105"/>
          <w:sz w:val="20"/>
          <w:szCs w:val="20"/>
        </w:rPr>
        <w:t xml:space="preserve"> </w:t>
      </w:r>
      <w:r w:rsidRPr="000F0A86">
        <w:rPr>
          <w:w w:val="105"/>
          <w:sz w:val="20"/>
          <w:szCs w:val="20"/>
        </w:rPr>
        <w:t>be</w:t>
      </w:r>
      <w:r w:rsidRPr="000F0A86">
        <w:rPr>
          <w:spacing w:val="-19"/>
          <w:w w:val="105"/>
          <w:sz w:val="20"/>
          <w:szCs w:val="20"/>
        </w:rPr>
        <w:t xml:space="preserve"> </w:t>
      </w:r>
      <w:r w:rsidRPr="000F0A86">
        <w:rPr>
          <w:w w:val="105"/>
          <w:sz w:val="20"/>
          <w:szCs w:val="20"/>
        </w:rPr>
        <w:t>paid/dispatched;</w:t>
      </w:r>
    </w:p>
    <w:p w14:paraId="35F01946" w14:textId="77777777" w:rsidR="00137E59" w:rsidRPr="000F0A86" w:rsidRDefault="00D01637" w:rsidP="003D3149">
      <w:pPr>
        <w:pStyle w:val="ListParagraph"/>
        <w:numPr>
          <w:ilvl w:val="0"/>
          <w:numId w:val="2"/>
        </w:numPr>
        <w:tabs>
          <w:tab w:val="left" w:pos="1492"/>
        </w:tabs>
        <w:spacing w:before="1"/>
        <w:rPr>
          <w:b/>
          <w:sz w:val="20"/>
          <w:szCs w:val="20"/>
        </w:rPr>
      </w:pPr>
      <w:r w:rsidRPr="000F0A86">
        <w:rPr>
          <w:w w:val="105"/>
          <w:sz w:val="20"/>
          <w:szCs w:val="20"/>
        </w:rPr>
        <w:t>any</w:t>
      </w:r>
      <w:r w:rsidRPr="000F0A86">
        <w:rPr>
          <w:spacing w:val="-25"/>
          <w:w w:val="105"/>
          <w:sz w:val="20"/>
          <w:szCs w:val="20"/>
        </w:rPr>
        <w:t xml:space="preserve"> </w:t>
      </w:r>
      <w:r w:rsidRPr="000F0A86">
        <w:rPr>
          <w:w w:val="105"/>
          <w:sz w:val="20"/>
          <w:szCs w:val="20"/>
        </w:rPr>
        <w:t>cancellation</w:t>
      </w:r>
      <w:r w:rsidRPr="000F0A86">
        <w:rPr>
          <w:spacing w:val="-22"/>
          <w:w w:val="105"/>
          <w:sz w:val="20"/>
          <w:szCs w:val="20"/>
        </w:rPr>
        <w:t xml:space="preserve"> </w:t>
      </w:r>
      <w:r w:rsidRPr="000F0A86">
        <w:rPr>
          <w:w w:val="105"/>
          <w:sz w:val="20"/>
          <w:szCs w:val="20"/>
        </w:rPr>
        <w:t>of</w:t>
      </w:r>
      <w:r w:rsidRPr="000F0A86">
        <w:rPr>
          <w:spacing w:val="-22"/>
          <w:w w:val="105"/>
          <w:sz w:val="20"/>
          <w:szCs w:val="20"/>
        </w:rPr>
        <w:t xml:space="preserve"> </w:t>
      </w:r>
      <w:r w:rsidRPr="000F0A86">
        <w:rPr>
          <w:w w:val="105"/>
          <w:sz w:val="20"/>
          <w:szCs w:val="20"/>
        </w:rPr>
        <w:t>dividend</w:t>
      </w:r>
      <w:r w:rsidRPr="000F0A86">
        <w:rPr>
          <w:spacing w:val="-22"/>
          <w:w w:val="105"/>
          <w:sz w:val="20"/>
          <w:szCs w:val="20"/>
        </w:rPr>
        <w:t xml:space="preserve"> </w:t>
      </w:r>
      <w:r w:rsidRPr="000F0A86">
        <w:rPr>
          <w:w w:val="105"/>
          <w:sz w:val="20"/>
          <w:szCs w:val="20"/>
        </w:rPr>
        <w:t>with</w:t>
      </w:r>
      <w:r w:rsidRPr="000F0A86">
        <w:rPr>
          <w:spacing w:val="-19"/>
          <w:w w:val="105"/>
          <w:sz w:val="20"/>
          <w:szCs w:val="20"/>
        </w:rPr>
        <w:t xml:space="preserve"> </w:t>
      </w:r>
      <w:r w:rsidRPr="000F0A86">
        <w:rPr>
          <w:w w:val="105"/>
          <w:sz w:val="20"/>
          <w:szCs w:val="20"/>
        </w:rPr>
        <w:t>reasons</w:t>
      </w:r>
      <w:r w:rsidRPr="000F0A86">
        <w:rPr>
          <w:spacing w:val="-21"/>
          <w:w w:val="105"/>
          <w:sz w:val="20"/>
          <w:szCs w:val="20"/>
        </w:rPr>
        <w:t xml:space="preserve"> </w:t>
      </w:r>
      <w:r w:rsidRPr="000F0A86">
        <w:rPr>
          <w:w w:val="105"/>
          <w:sz w:val="20"/>
          <w:szCs w:val="20"/>
        </w:rPr>
        <w:t>thereof</w:t>
      </w:r>
      <w:r w:rsidRPr="000F0A86">
        <w:rPr>
          <w:b/>
          <w:w w:val="105"/>
          <w:sz w:val="20"/>
          <w:szCs w:val="20"/>
        </w:rPr>
        <w:t>;</w:t>
      </w:r>
    </w:p>
    <w:p w14:paraId="5706697F" w14:textId="77777777" w:rsidR="00137E59" w:rsidRPr="000F0A86" w:rsidRDefault="00D01637" w:rsidP="003D3149">
      <w:pPr>
        <w:pStyle w:val="ListParagraph"/>
        <w:numPr>
          <w:ilvl w:val="0"/>
          <w:numId w:val="2"/>
        </w:numPr>
        <w:tabs>
          <w:tab w:val="left" w:pos="1492"/>
        </w:tabs>
        <w:spacing w:before="6"/>
        <w:rPr>
          <w:sz w:val="20"/>
          <w:szCs w:val="20"/>
        </w:rPr>
      </w:pPr>
      <w:r w:rsidRPr="000F0A86">
        <w:rPr>
          <w:w w:val="105"/>
          <w:sz w:val="20"/>
          <w:szCs w:val="20"/>
        </w:rPr>
        <w:t>the</w:t>
      </w:r>
      <w:r w:rsidRPr="000F0A86">
        <w:rPr>
          <w:spacing w:val="-22"/>
          <w:w w:val="105"/>
          <w:sz w:val="20"/>
          <w:szCs w:val="20"/>
        </w:rPr>
        <w:t xml:space="preserve"> </w:t>
      </w:r>
      <w:r w:rsidRPr="000F0A86">
        <w:rPr>
          <w:w w:val="105"/>
          <w:sz w:val="20"/>
          <w:szCs w:val="20"/>
        </w:rPr>
        <w:t>decision</w:t>
      </w:r>
      <w:r w:rsidRPr="000F0A86">
        <w:rPr>
          <w:spacing w:val="-20"/>
          <w:w w:val="105"/>
          <w:sz w:val="20"/>
          <w:szCs w:val="20"/>
        </w:rPr>
        <w:t xml:space="preserve"> </w:t>
      </w:r>
      <w:r w:rsidRPr="000F0A86">
        <w:rPr>
          <w:w w:val="105"/>
          <w:sz w:val="20"/>
          <w:szCs w:val="20"/>
        </w:rPr>
        <w:t>on</w:t>
      </w:r>
      <w:r w:rsidRPr="000F0A86">
        <w:rPr>
          <w:spacing w:val="-20"/>
          <w:w w:val="105"/>
          <w:sz w:val="20"/>
          <w:szCs w:val="20"/>
        </w:rPr>
        <w:t xml:space="preserve"> </w:t>
      </w:r>
      <w:r w:rsidRPr="000F0A86">
        <w:rPr>
          <w:w w:val="105"/>
          <w:sz w:val="20"/>
          <w:szCs w:val="20"/>
        </w:rPr>
        <w:t>buyback</w:t>
      </w:r>
      <w:r w:rsidRPr="000F0A86">
        <w:rPr>
          <w:spacing w:val="-20"/>
          <w:w w:val="105"/>
          <w:sz w:val="20"/>
          <w:szCs w:val="20"/>
        </w:rPr>
        <w:t xml:space="preserve"> </w:t>
      </w:r>
      <w:r w:rsidRPr="000F0A86">
        <w:rPr>
          <w:w w:val="105"/>
          <w:sz w:val="20"/>
          <w:szCs w:val="20"/>
        </w:rPr>
        <w:t>of</w:t>
      </w:r>
      <w:r w:rsidRPr="000F0A86">
        <w:rPr>
          <w:spacing w:val="-21"/>
          <w:w w:val="105"/>
          <w:sz w:val="20"/>
          <w:szCs w:val="20"/>
        </w:rPr>
        <w:t xml:space="preserve"> </w:t>
      </w:r>
      <w:r w:rsidRPr="000F0A86">
        <w:rPr>
          <w:w w:val="105"/>
          <w:sz w:val="20"/>
          <w:szCs w:val="20"/>
        </w:rPr>
        <w:t>securities;</w:t>
      </w:r>
    </w:p>
    <w:p w14:paraId="2C0A0986" w14:textId="77777777" w:rsidR="00137E59" w:rsidRPr="000F0A86" w:rsidRDefault="00D01637">
      <w:pPr>
        <w:pStyle w:val="ListParagraph"/>
        <w:numPr>
          <w:ilvl w:val="0"/>
          <w:numId w:val="2"/>
        </w:numPr>
        <w:tabs>
          <w:tab w:val="left" w:pos="1492"/>
        </w:tabs>
        <w:spacing w:before="6"/>
        <w:rPr>
          <w:sz w:val="20"/>
          <w:szCs w:val="20"/>
        </w:rPr>
      </w:pPr>
      <w:r w:rsidRPr="000F0A86">
        <w:rPr>
          <w:w w:val="105"/>
          <w:sz w:val="20"/>
          <w:szCs w:val="20"/>
        </w:rPr>
        <w:t>the</w:t>
      </w:r>
      <w:r w:rsidRPr="000F0A86">
        <w:rPr>
          <w:spacing w:val="-20"/>
          <w:w w:val="105"/>
          <w:sz w:val="20"/>
          <w:szCs w:val="20"/>
        </w:rPr>
        <w:t xml:space="preserve"> </w:t>
      </w:r>
      <w:r w:rsidRPr="000F0A86">
        <w:rPr>
          <w:w w:val="105"/>
          <w:sz w:val="20"/>
          <w:szCs w:val="20"/>
        </w:rPr>
        <w:t>decision</w:t>
      </w:r>
      <w:r w:rsidRPr="000F0A86">
        <w:rPr>
          <w:spacing w:val="-19"/>
          <w:w w:val="105"/>
          <w:sz w:val="20"/>
          <w:szCs w:val="20"/>
        </w:rPr>
        <w:t xml:space="preserve"> </w:t>
      </w:r>
      <w:r w:rsidRPr="000F0A86">
        <w:rPr>
          <w:w w:val="105"/>
          <w:sz w:val="20"/>
          <w:szCs w:val="20"/>
        </w:rPr>
        <w:t>with</w:t>
      </w:r>
      <w:r w:rsidRPr="000F0A86">
        <w:rPr>
          <w:spacing w:val="-19"/>
          <w:w w:val="105"/>
          <w:sz w:val="20"/>
          <w:szCs w:val="20"/>
        </w:rPr>
        <w:t xml:space="preserve"> </w:t>
      </w:r>
      <w:r w:rsidRPr="000F0A86">
        <w:rPr>
          <w:w w:val="105"/>
          <w:sz w:val="20"/>
          <w:szCs w:val="20"/>
        </w:rPr>
        <w:t>respect</w:t>
      </w:r>
      <w:r w:rsidRPr="000F0A86">
        <w:rPr>
          <w:spacing w:val="-17"/>
          <w:w w:val="105"/>
          <w:sz w:val="20"/>
          <w:szCs w:val="20"/>
        </w:rPr>
        <w:t xml:space="preserve"> </w:t>
      </w:r>
      <w:r w:rsidRPr="000F0A86">
        <w:rPr>
          <w:w w:val="105"/>
          <w:sz w:val="20"/>
          <w:szCs w:val="20"/>
        </w:rPr>
        <w:t>to</w:t>
      </w:r>
      <w:r w:rsidRPr="000F0A86">
        <w:rPr>
          <w:spacing w:val="-19"/>
          <w:w w:val="105"/>
          <w:sz w:val="20"/>
          <w:szCs w:val="20"/>
        </w:rPr>
        <w:t xml:space="preserve"> </w:t>
      </w:r>
      <w:r w:rsidRPr="000F0A86">
        <w:rPr>
          <w:w w:val="105"/>
          <w:sz w:val="20"/>
          <w:szCs w:val="20"/>
        </w:rPr>
        <w:t>fund</w:t>
      </w:r>
      <w:r w:rsidRPr="000F0A86">
        <w:rPr>
          <w:spacing w:val="-19"/>
          <w:w w:val="105"/>
          <w:sz w:val="20"/>
          <w:szCs w:val="20"/>
        </w:rPr>
        <w:t xml:space="preserve"> </w:t>
      </w:r>
      <w:r w:rsidRPr="000F0A86">
        <w:rPr>
          <w:w w:val="105"/>
          <w:sz w:val="20"/>
          <w:szCs w:val="20"/>
        </w:rPr>
        <w:t>raising</w:t>
      </w:r>
      <w:r w:rsidRPr="000F0A86">
        <w:rPr>
          <w:spacing w:val="-19"/>
          <w:w w:val="105"/>
          <w:sz w:val="20"/>
          <w:szCs w:val="20"/>
        </w:rPr>
        <w:t xml:space="preserve"> </w:t>
      </w:r>
      <w:r w:rsidRPr="000F0A86">
        <w:rPr>
          <w:w w:val="105"/>
          <w:sz w:val="20"/>
          <w:szCs w:val="20"/>
        </w:rPr>
        <w:t>proposed</w:t>
      </w:r>
      <w:r w:rsidRPr="000F0A86">
        <w:rPr>
          <w:spacing w:val="-19"/>
          <w:w w:val="105"/>
          <w:sz w:val="20"/>
          <w:szCs w:val="20"/>
        </w:rPr>
        <w:t xml:space="preserve"> </w:t>
      </w:r>
      <w:r w:rsidRPr="000F0A86">
        <w:rPr>
          <w:w w:val="105"/>
          <w:sz w:val="20"/>
          <w:szCs w:val="20"/>
        </w:rPr>
        <w:t>to</w:t>
      </w:r>
      <w:r w:rsidRPr="000F0A86">
        <w:rPr>
          <w:spacing w:val="-16"/>
          <w:w w:val="105"/>
          <w:sz w:val="20"/>
          <w:szCs w:val="20"/>
        </w:rPr>
        <w:t xml:space="preserve"> </w:t>
      </w:r>
      <w:r w:rsidRPr="000F0A86">
        <w:rPr>
          <w:w w:val="105"/>
          <w:sz w:val="20"/>
          <w:szCs w:val="20"/>
        </w:rPr>
        <w:t>be</w:t>
      </w:r>
      <w:r w:rsidRPr="000F0A86">
        <w:rPr>
          <w:spacing w:val="-17"/>
          <w:w w:val="105"/>
          <w:sz w:val="20"/>
          <w:szCs w:val="20"/>
        </w:rPr>
        <w:t xml:space="preserve"> </w:t>
      </w:r>
      <w:r w:rsidRPr="000F0A86">
        <w:rPr>
          <w:w w:val="105"/>
          <w:sz w:val="20"/>
          <w:szCs w:val="20"/>
        </w:rPr>
        <w:t>undertaken</w:t>
      </w:r>
    </w:p>
    <w:p w14:paraId="181C3219" w14:textId="77777777" w:rsidR="00137E59" w:rsidRPr="000F0A86" w:rsidRDefault="00D01637">
      <w:pPr>
        <w:pStyle w:val="ListParagraph"/>
        <w:numPr>
          <w:ilvl w:val="0"/>
          <w:numId w:val="2"/>
        </w:numPr>
        <w:tabs>
          <w:tab w:val="left" w:pos="1492"/>
        </w:tabs>
        <w:spacing w:before="11" w:line="244" w:lineRule="auto"/>
        <w:ind w:right="158"/>
        <w:rPr>
          <w:sz w:val="20"/>
          <w:szCs w:val="20"/>
        </w:rPr>
      </w:pPr>
      <w:r w:rsidRPr="000F0A86">
        <w:rPr>
          <w:w w:val="105"/>
          <w:sz w:val="20"/>
          <w:szCs w:val="20"/>
        </w:rPr>
        <w:t>increase in capital by issue of bonus shares through capitalization including the</w:t>
      </w:r>
      <w:r w:rsidRPr="000F0A86">
        <w:rPr>
          <w:spacing w:val="-21"/>
          <w:w w:val="105"/>
          <w:sz w:val="20"/>
          <w:szCs w:val="20"/>
        </w:rPr>
        <w:t xml:space="preserve"> </w:t>
      </w:r>
      <w:r w:rsidRPr="000F0A86">
        <w:rPr>
          <w:w w:val="105"/>
          <w:sz w:val="20"/>
          <w:szCs w:val="20"/>
        </w:rPr>
        <w:t>date</w:t>
      </w:r>
      <w:r w:rsidRPr="000F0A86">
        <w:rPr>
          <w:spacing w:val="-17"/>
          <w:w w:val="105"/>
          <w:sz w:val="20"/>
          <w:szCs w:val="20"/>
        </w:rPr>
        <w:t xml:space="preserve"> </w:t>
      </w:r>
      <w:r w:rsidRPr="000F0A86">
        <w:rPr>
          <w:w w:val="105"/>
          <w:sz w:val="20"/>
          <w:szCs w:val="20"/>
        </w:rPr>
        <w:t>on</w:t>
      </w:r>
      <w:r w:rsidRPr="000F0A86">
        <w:rPr>
          <w:spacing w:val="-19"/>
          <w:w w:val="105"/>
          <w:sz w:val="20"/>
          <w:szCs w:val="20"/>
        </w:rPr>
        <w:t xml:space="preserve"> </w:t>
      </w:r>
      <w:r w:rsidRPr="000F0A86">
        <w:rPr>
          <w:w w:val="105"/>
          <w:sz w:val="20"/>
          <w:szCs w:val="20"/>
        </w:rPr>
        <w:t>which</w:t>
      </w:r>
      <w:r w:rsidRPr="000F0A86">
        <w:rPr>
          <w:spacing w:val="-19"/>
          <w:w w:val="105"/>
          <w:sz w:val="20"/>
          <w:szCs w:val="20"/>
        </w:rPr>
        <w:t xml:space="preserve"> </w:t>
      </w:r>
      <w:r w:rsidRPr="000F0A86">
        <w:rPr>
          <w:w w:val="105"/>
          <w:sz w:val="20"/>
          <w:szCs w:val="20"/>
        </w:rPr>
        <w:t>such</w:t>
      </w:r>
      <w:r w:rsidRPr="000F0A86">
        <w:rPr>
          <w:spacing w:val="-19"/>
          <w:w w:val="105"/>
          <w:sz w:val="20"/>
          <w:szCs w:val="20"/>
        </w:rPr>
        <w:t xml:space="preserve"> </w:t>
      </w:r>
      <w:r w:rsidRPr="000F0A86">
        <w:rPr>
          <w:w w:val="105"/>
          <w:sz w:val="20"/>
          <w:szCs w:val="20"/>
        </w:rPr>
        <w:t>bonus</w:t>
      </w:r>
      <w:r w:rsidRPr="000F0A86">
        <w:rPr>
          <w:spacing w:val="-19"/>
          <w:w w:val="105"/>
          <w:sz w:val="20"/>
          <w:szCs w:val="20"/>
        </w:rPr>
        <w:t xml:space="preserve"> </w:t>
      </w:r>
      <w:r w:rsidRPr="000F0A86">
        <w:rPr>
          <w:w w:val="105"/>
          <w:sz w:val="20"/>
          <w:szCs w:val="20"/>
        </w:rPr>
        <w:t>shares</w:t>
      </w:r>
      <w:r w:rsidRPr="000F0A86">
        <w:rPr>
          <w:spacing w:val="-21"/>
          <w:w w:val="105"/>
          <w:sz w:val="20"/>
          <w:szCs w:val="20"/>
        </w:rPr>
        <w:t xml:space="preserve"> </w:t>
      </w:r>
      <w:r w:rsidRPr="000F0A86">
        <w:rPr>
          <w:w w:val="105"/>
          <w:sz w:val="20"/>
          <w:szCs w:val="20"/>
        </w:rPr>
        <w:t>shall</w:t>
      </w:r>
      <w:r w:rsidRPr="000F0A86">
        <w:rPr>
          <w:spacing w:val="-18"/>
          <w:w w:val="105"/>
          <w:sz w:val="20"/>
          <w:szCs w:val="20"/>
        </w:rPr>
        <w:t xml:space="preserve"> </w:t>
      </w:r>
      <w:r w:rsidRPr="000F0A86">
        <w:rPr>
          <w:w w:val="105"/>
          <w:sz w:val="20"/>
          <w:szCs w:val="20"/>
        </w:rPr>
        <w:t>be</w:t>
      </w:r>
      <w:r w:rsidRPr="000F0A86">
        <w:rPr>
          <w:spacing w:val="-21"/>
          <w:w w:val="105"/>
          <w:sz w:val="20"/>
          <w:szCs w:val="20"/>
        </w:rPr>
        <w:t xml:space="preserve"> </w:t>
      </w:r>
      <w:r w:rsidRPr="000F0A86">
        <w:rPr>
          <w:w w:val="105"/>
          <w:sz w:val="20"/>
          <w:szCs w:val="20"/>
        </w:rPr>
        <w:t>credited/dispatched;</w:t>
      </w:r>
    </w:p>
    <w:p w14:paraId="0CBAA973" w14:textId="77777777" w:rsidR="00137E59" w:rsidRPr="000F0A86" w:rsidRDefault="00D01637" w:rsidP="00E24D33">
      <w:pPr>
        <w:pStyle w:val="ListParagraph"/>
        <w:numPr>
          <w:ilvl w:val="0"/>
          <w:numId w:val="2"/>
        </w:numPr>
        <w:tabs>
          <w:tab w:val="left" w:pos="1492"/>
        </w:tabs>
        <w:spacing w:before="1" w:line="244" w:lineRule="auto"/>
        <w:ind w:right="153"/>
        <w:rPr>
          <w:sz w:val="20"/>
          <w:szCs w:val="20"/>
        </w:rPr>
      </w:pPr>
      <w:r w:rsidRPr="000F0A86">
        <w:rPr>
          <w:w w:val="105"/>
          <w:sz w:val="20"/>
          <w:szCs w:val="20"/>
        </w:rPr>
        <w:t>reissue</w:t>
      </w:r>
      <w:r w:rsidRPr="000F0A86">
        <w:rPr>
          <w:spacing w:val="-17"/>
          <w:w w:val="105"/>
          <w:sz w:val="20"/>
          <w:szCs w:val="20"/>
        </w:rPr>
        <w:t xml:space="preserve"> </w:t>
      </w:r>
      <w:r w:rsidRPr="000F0A86">
        <w:rPr>
          <w:w w:val="105"/>
          <w:sz w:val="20"/>
          <w:szCs w:val="20"/>
        </w:rPr>
        <w:t>of</w:t>
      </w:r>
      <w:r w:rsidRPr="000F0A86">
        <w:rPr>
          <w:spacing w:val="-12"/>
          <w:w w:val="105"/>
          <w:sz w:val="20"/>
          <w:szCs w:val="20"/>
        </w:rPr>
        <w:t xml:space="preserve"> </w:t>
      </w:r>
      <w:r w:rsidRPr="000F0A86">
        <w:rPr>
          <w:w w:val="105"/>
          <w:sz w:val="20"/>
          <w:szCs w:val="20"/>
        </w:rPr>
        <w:t>forfeited</w:t>
      </w:r>
      <w:r w:rsidRPr="000F0A86">
        <w:rPr>
          <w:spacing w:val="-12"/>
          <w:w w:val="105"/>
          <w:sz w:val="20"/>
          <w:szCs w:val="20"/>
        </w:rPr>
        <w:t xml:space="preserve"> </w:t>
      </w:r>
      <w:r w:rsidRPr="000F0A86">
        <w:rPr>
          <w:w w:val="105"/>
          <w:sz w:val="20"/>
          <w:szCs w:val="20"/>
        </w:rPr>
        <w:t>shares</w:t>
      </w:r>
      <w:r w:rsidRPr="000F0A86">
        <w:rPr>
          <w:spacing w:val="31"/>
          <w:w w:val="105"/>
          <w:sz w:val="20"/>
          <w:szCs w:val="20"/>
        </w:rPr>
        <w:t xml:space="preserve"> </w:t>
      </w:r>
      <w:r w:rsidRPr="000F0A86">
        <w:rPr>
          <w:w w:val="105"/>
          <w:sz w:val="20"/>
          <w:szCs w:val="20"/>
        </w:rPr>
        <w:t>or</w:t>
      </w:r>
      <w:r w:rsidRPr="000F0A86">
        <w:rPr>
          <w:spacing w:val="-16"/>
          <w:w w:val="105"/>
          <w:sz w:val="20"/>
          <w:szCs w:val="20"/>
        </w:rPr>
        <w:t xml:space="preserve"> </w:t>
      </w:r>
      <w:r w:rsidRPr="000F0A86">
        <w:rPr>
          <w:w w:val="105"/>
          <w:sz w:val="20"/>
          <w:szCs w:val="20"/>
        </w:rPr>
        <w:t>securities,</w:t>
      </w:r>
      <w:r w:rsidRPr="000F0A86">
        <w:rPr>
          <w:spacing w:val="-16"/>
          <w:w w:val="105"/>
          <w:sz w:val="20"/>
          <w:szCs w:val="20"/>
        </w:rPr>
        <w:t xml:space="preserve"> </w:t>
      </w:r>
      <w:r w:rsidRPr="000F0A86">
        <w:rPr>
          <w:w w:val="105"/>
          <w:sz w:val="20"/>
          <w:szCs w:val="20"/>
        </w:rPr>
        <w:t>or</w:t>
      </w:r>
      <w:r w:rsidRPr="000F0A86">
        <w:rPr>
          <w:spacing w:val="-12"/>
          <w:w w:val="105"/>
          <w:sz w:val="20"/>
          <w:szCs w:val="20"/>
        </w:rPr>
        <w:t xml:space="preserve"> </w:t>
      </w:r>
      <w:r w:rsidRPr="000F0A86">
        <w:rPr>
          <w:w w:val="105"/>
          <w:sz w:val="20"/>
          <w:szCs w:val="20"/>
        </w:rPr>
        <w:t>the</w:t>
      </w:r>
      <w:r w:rsidRPr="000F0A86">
        <w:rPr>
          <w:spacing w:val="-10"/>
          <w:w w:val="105"/>
          <w:sz w:val="20"/>
          <w:szCs w:val="20"/>
        </w:rPr>
        <w:t xml:space="preserve"> </w:t>
      </w:r>
      <w:r w:rsidRPr="000F0A86">
        <w:rPr>
          <w:w w:val="105"/>
          <w:sz w:val="20"/>
          <w:szCs w:val="20"/>
        </w:rPr>
        <w:t>issue</w:t>
      </w:r>
      <w:r w:rsidRPr="000F0A86">
        <w:rPr>
          <w:spacing w:val="-13"/>
          <w:w w:val="105"/>
          <w:sz w:val="20"/>
          <w:szCs w:val="20"/>
        </w:rPr>
        <w:t xml:space="preserve"> </w:t>
      </w:r>
      <w:r w:rsidRPr="000F0A86">
        <w:rPr>
          <w:w w:val="105"/>
          <w:sz w:val="20"/>
          <w:szCs w:val="20"/>
        </w:rPr>
        <w:t>of</w:t>
      </w:r>
      <w:r w:rsidRPr="000F0A86">
        <w:rPr>
          <w:spacing w:val="-12"/>
          <w:w w:val="105"/>
          <w:sz w:val="20"/>
          <w:szCs w:val="20"/>
        </w:rPr>
        <w:t xml:space="preserve"> </w:t>
      </w:r>
      <w:r w:rsidRPr="000F0A86">
        <w:rPr>
          <w:w w:val="105"/>
          <w:sz w:val="20"/>
          <w:szCs w:val="20"/>
        </w:rPr>
        <w:t>shares</w:t>
      </w:r>
      <w:r w:rsidRPr="000F0A86">
        <w:rPr>
          <w:spacing w:val="-14"/>
          <w:w w:val="105"/>
          <w:sz w:val="20"/>
          <w:szCs w:val="20"/>
        </w:rPr>
        <w:t xml:space="preserve"> </w:t>
      </w:r>
      <w:r w:rsidRPr="000F0A86">
        <w:rPr>
          <w:w w:val="105"/>
          <w:sz w:val="20"/>
          <w:szCs w:val="20"/>
        </w:rPr>
        <w:t>or</w:t>
      </w:r>
      <w:r w:rsidRPr="000F0A86">
        <w:rPr>
          <w:spacing w:val="-12"/>
          <w:w w:val="105"/>
          <w:sz w:val="20"/>
          <w:szCs w:val="20"/>
        </w:rPr>
        <w:t xml:space="preserve"> </w:t>
      </w:r>
      <w:r w:rsidRPr="000F0A86">
        <w:rPr>
          <w:w w:val="105"/>
          <w:sz w:val="20"/>
          <w:szCs w:val="20"/>
        </w:rPr>
        <w:t>securities</w:t>
      </w:r>
      <w:r w:rsidRPr="000F0A86">
        <w:rPr>
          <w:spacing w:val="-14"/>
          <w:w w:val="105"/>
          <w:sz w:val="20"/>
          <w:szCs w:val="20"/>
        </w:rPr>
        <w:t xml:space="preserve"> </w:t>
      </w:r>
      <w:r w:rsidRPr="000F0A86">
        <w:rPr>
          <w:w w:val="105"/>
          <w:sz w:val="20"/>
          <w:szCs w:val="20"/>
        </w:rPr>
        <w:t>held in</w:t>
      </w:r>
      <w:r w:rsidRPr="000F0A86">
        <w:rPr>
          <w:spacing w:val="-5"/>
          <w:w w:val="105"/>
          <w:sz w:val="20"/>
          <w:szCs w:val="20"/>
        </w:rPr>
        <w:t xml:space="preserve"> </w:t>
      </w:r>
      <w:r w:rsidRPr="000F0A86">
        <w:rPr>
          <w:w w:val="105"/>
          <w:sz w:val="20"/>
          <w:szCs w:val="20"/>
        </w:rPr>
        <w:t>reserve</w:t>
      </w:r>
      <w:r w:rsidRPr="000F0A86">
        <w:rPr>
          <w:spacing w:val="-10"/>
          <w:w w:val="105"/>
          <w:sz w:val="20"/>
          <w:szCs w:val="20"/>
        </w:rPr>
        <w:t xml:space="preserve"> </w:t>
      </w:r>
      <w:r w:rsidRPr="000F0A86">
        <w:rPr>
          <w:w w:val="105"/>
          <w:sz w:val="20"/>
          <w:szCs w:val="20"/>
        </w:rPr>
        <w:t>for</w:t>
      </w:r>
      <w:r w:rsidRPr="000F0A86">
        <w:rPr>
          <w:spacing w:val="-5"/>
          <w:w w:val="105"/>
          <w:sz w:val="20"/>
          <w:szCs w:val="20"/>
        </w:rPr>
        <w:t xml:space="preserve"> </w:t>
      </w:r>
      <w:r w:rsidRPr="000F0A86">
        <w:rPr>
          <w:w w:val="105"/>
          <w:sz w:val="20"/>
          <w:szCs w:val="20"/>
        </w:rPr>
        <w:t>future</w:t>
      </w:r>
      <w:r w:rsidRPr="000F0A86">
        <w:rPr>
          <w:spacing w:val="-7"/>
          <w:w w:val="105"/>
          <w:sz w:val="20"/>
          <w:szCs w:val="20"/>
        </w:rPr>
        <w:t xml:space="preserve"> </w:t>
      </w:r>
      <w:r w:rsidRPr="000F0A86">
        <w:rPr>
          <w:w w:val="105"/>
          <w:sz w:val="20"/>
          <w:szCs w:val="20"/>
        </w:rPr>
        <w:t>issue</w:t>
      </w:r>
      <w:r w:rsidRPr="000F0A86">
        <w:rPr>
          <w:spacing w:val="-7"/>
          <w:w w:val="105"/>
          <w:sz w:val="20"/>
          <w:szCs w:val="20"/>
        </w:rPr>
        <w:t xml:space="preserve"> </w:t>
      </w:r>
      <w:r w:rsidRPr="000F0A86">
        <w:rPr>
          <w:w w:val="105"/>
          <w:sz w:val="20"/>
          <w:szCs w:val="20"/>
        </w:rPr>
        <w:t>or</w:t>
      </w:r>
      <w:r w:rsidRPr="000F0A86">
        <w:rPr>
          <w:spacing w:val="-9"/>
          <w:w w:val="105"/>
          <w:sz w:val="20"/>
          <w:szCs w:val="20"/>
        </w:rPr>
        <w:t xml:space="preserve"> </w:t>
      </w:r>
      <w:r w:rsidRPr="000F0A86">
        <w:rPr>
          <w:w w:val="105"/>
          <w:sz w:val="20"/>
          <w:szCs w:val="20"/>
        </w:rPr>
        <w:t>the</w:t>
      </w:r>
      <w:r w:rsidRPr="000F0A86">
        <w:rPr>
          <w:spacing w:val="-7"/>
          <w:w w:val="105"/>
          <w:sz w:val="20"/>
          <w:szCs w:val="20"/>
        </w:rPr>
        <w:t xml:space="preserve"> </w:t>
      </w:r>
      <w:r w:rsidRPr="000F0A86">
        <w:rPr>
          <w:w w:val="105"/>
          <w:sz w:val="20"/>
          <w:szCs w:val="20"/>
        </w:rPr>
        <w:t>creation</w:t>
      </w:r>
      <w:r w:rsidRPr="000F0A86">
        <w:rPr>
          <w:spacing w:val="-5"/>
          <w:w w:val="105"/>
          <w:sz w:val="20"/>
          <w:szCs w:val="20"/>
        </w:rPr>
        <w:t xml:space="preserve"> </w:t>
      </w:r>
      <w:r w:rsidRPr="000F0A86">
        <w:rPr>
          <w:w w:val="105"/>
          <w:sz w:val="20"/>
          <w:szCs w:val="20"/>
        </w:rPr>
        <w:t>in</w:t>
      </w:r>
      <w:r w:rsidRPr="000F0A86">
        <w:rPr>
          <w:spacing w:val="-5"/>
          <w:w w:val="105"/>
          <w:sz w:val="20"/>
          <w:szCs w:val="20"/>
        </w:rPr>
        <w:t xml:space="preserve"> </w:t>
      </w:r>
      <w:r w:rsidRPr="000F0A86">
        <w:rPr>
          <w:w w:val="105"/>
          <w:sz w:val="20"/>
          <w:szCs w:val="20"/>
        </w:rPr>
        <w:t>any</w:t>
      </w:r>
      <w:r w:rsidRPr="000F0A86">
        <w:rPr>
          <w:spacing w:val="-13"/>
          <w:w w:val="105"/>
          <w:sz w:val="20"/>
          <w:szCs w:val="20"/>
        </w:rPr>
        <w:t xml:space="preserve"> </w:t>
      </w:r>
      <w:r w:rsidRPr="000F0A86">
        <w:rPr>
          <w:w w:val="105"/>
          <w:sz w:val="20"/>
          <w:szCs w:val="20"/>
        </w:rPr>
        <w:t>form</w:t>
      </w:r>
      <w:r w:rsidRPr="000F0A86">
        <w:rPr>
          <w:spacing w:val="-5"/>
          <w:w w:val="105"/>
          <w:sz w:val="20"/>
          <w:szCs w:val="20"/>
        </w:rPr>
        <w:t xml:space="preserve"> </w:t>
      </w:r>
      <w:r w:rsidRPr="000F0A86">
        <w:rPr>
          <w:w w:val="105"/>
          <w:sz w:val="20"/>
          <w:szCs w:val="20"/>
        </w:rPr>
        <w:t>or</w:t>
      </w:r>
      <w:r w:rsidRPr="000F0A86">
        <w:rPr>
          <w:spacing w:val="-9"/>
          <w:w w:val="105"/>
          <w:sz w:val="20"/>
          <w:szCs w:val="20"/>
        </w:rPr>
        <w:t xml:space="preserve"> </w:t>
      </w:r>
      <w:r w:rsidRPr="000F0A86">
        <w:rPr>
          <w:w w:val="105"/>
          <w:sz w:val="20"/>
          <w:szCs w:val="20"/>
        </w:rPr>
        <w:t>manner</w:t>
      </w:r>
      <w:r w:rsidRPr="000F0A86">
        <w:rPr>
          <w:spacing w:val="-2"/>
          <w:w w:val="105"/>
          <w:sz w:val="20"/>
          <w:szCs w:val="20"/>
        </w:rPr>
        <w:t xml:space="preserve"> </w:t>
      </w:r>
      <w:r w:rsidRPr="000F0A86">
        <w:rPr>
          <w:w w:val="105"/>
          <w:sz w:val="20"/>
          <w:szCs w:val="20"/>
        </w:rPr>
        <w:t>of</w:t>
      </w:r>
      <w:r w:rsidRPr="000F0A86">
        <w:rPr>
          <w:spacing w:val="-6"/>
          <w:w w:val="105"/>
          <w:sz w:val="20"/>
          <w:szCs w:val="20"/>
        </w:rPr>
        <w:t xml:space="preserve"> </w:t>
      </w:r>
      <w:r w:rsidRPr="000F0A86">
        <w:rPr>
          <w:w w:val="105"/>
          <w:sz w:val="20"/>
          <w:szCs w:val="20"/>
        </w:rPr>
        <w:t>new</w:t>
      </w:r>
      <w:r w:rsidRPr="000F0A86">
        <w:rPr>
          <w:spacing w:val="-7"/>
          <w:w w:val="105"/>
          <w:sz w:val="20"/>
          <w:szCs w:val="20"/>
        </w:rPr>
        <w:t xml:space="preserve"> </w:t>
      </w:r>
      <w:r w:rsidRPr="000F0A86">
        <w:rPr>
          <w:w w:val="105"/>
          <w:sz w:val="20"/>
          <w:szCs w:val="20"/>
        </w:rPr>
        <w:t>shares or</w:t>
      </w:r>
      <w:r w:rsidRPr="000F0A86">
        <w:rPr>
          <w:spacing w:val="-18"/>
          <w:w w:val="105"/>
          <w:sz w:val="20"/>
          <w:szCs w:val="20"/>
        </w:rPr>
        <w:t xml:space="preserve"> </w:t>
      </w:r>
      <w:r w:rsidRPr="000F0A86">
        <w:rPr>
          <w:w w:val="105"/>
          <w:sz w:val="20"/>
          <w:szCs w:val="20"/>
        </w:rPr>
        <w:t>securities</w:t>
      </w:r>
      <w:r w:rsidRPr="000F0A86">
        <w:rPr>
          <w:spacing w:val="-17"/>
          <w:w w:val="105"/>
          <w:sz w:val="20"/>
          <w:szCs w:val="20"/>
        </w:rPr>
        <w:t xml:space="preserve"> </w:t>
      </w:r>
      <w:r w:rsidRPr="000F0A86">
        <w:rPr>
          <w:w w:val="105"/>
          <w:sz w:val="20"/>
          <w:szCs w:val="20"/>
        </w:rPr>
        <w:t>or</w:t>
      </w:r>
      <w:r w:rsidRPr="000F0A86">
        <w:rPr>
          <w:spacing w:val="-14"/>
          <w:w w:val="105"/>
          <w:sz w:val="20"/>
          <w:szCs w:val="20"/>
        </w:rPr>
        <w:t xml:space="preserve"> </w:t>
      </w:r>
      <w:r w:rsidRPr="000F0A86">
        <w:rPr>
          <w:w w:val="105"/>
          <w:sz w:val="20"/>
          <w:szCs w:val="20"/>
        </w:rPr>
        <w:t>any</w:t>
      </w:r>
      <w:r w:rsidRPr="000F0A86">
        <w:rPr>
          <w:spacing w:val="-21"/>
          <w:w w:val="105"/>
          <w:sz w:val="20"/>
          <w:szCs w:val="20"/>
        </w:rPr>
        <w:t xml:space="preserve"> </w:t>
      </w:r>
      <w:r w:rsidRPr="000F0A86">
        <w:rPr>
          <w:w w:val="105"/>
          <w:sz w:val="20"/>
          <w:szCs w:val="20"/>
        </w:rPr>
        <w:t>other</w:t>
      </w:r>
      <w:r w:rsidRPr="000F0A86">
        <w:rPr>
          <w:spacing w:val="-14"/>
          <w:w w:val="105"/>
          <w:sz w:val="20"/>
          <w:szCs w:val="20"/>
        </w:rPr>
        <w:t xml:space="preserve"> </w:t>
      </w:r>
      <w:r w:rsidRPr="000F0A86">
        <w:rPr>
          <w:w w:val="105"/>
          <w:sz w:val="20"/>
          <w:szCs w:val="20"/>
        </w:rPr>
        <w:t>rights,</w:t>
      </w:r>
      <w:r w:rsidRPr="000F0A86">
        <w:rPr>
          <w:spacing w:val="-18"/>
          <w:w w:val="105"/>
          <w:sz w:val="20"/>
          <w:szCs w:val="20"/>
        </w:rPr>
        <w:t xml:space="preserve"> </w:t>
      </w:r>
      <w:r w:rsidRPr="000F0A86">
        <w:rPr>
          <w:w w:val="105"/>
          <w:sz w:val="20"/>
          <w:szCs w:val="20"/>
        </w:rPr>
        <w:t>privileges</w:t>
      </w:r>
      <w:r w:rsidRPr="000F0A86">
        <w:rPr>
          <w:spacing w:val="-17"/>
          <w:w w:val="105"/>
          <w:sz w:val="20"/>
          <w:szCs w:val="20"/>
        </w:rPr>
        <w:t xml:space="preserve"> </w:t>
      </w:r>
      <w:r w:rsidRPr="000F0A86">
        <w:rPr>
          <w:w w:val="105"/>
          <w:sz w:val="20"/>
          <w:szCs w:val="20"/>
        </w:rPr>
        <w:t>or</w:t>
      </w:r>
      <w:r w:rsidRPr="000F0A86">
        <w:rPr>
          <w:spacing w:val="-18"/>
          <w:w w:val="105"/>
          <w:sz w:val="20"/>
          <w:szCs w:val="20"/>
        </w:rPr>
        <w:t xml:space="preserve"> </w:t>
      </w:r>
      <w:r w:rsidRPr="000F0A86">
        <w:rPr>
          <w:w w:val="105"/>
          <w:sz w:val="20"/>
          <w:szCs w:val="20"/>
        </w:rPr>
        <w:t>benefits</w:t>
      </w:r>
      <w:r w:rsidRPr="000F0A86">
        <w:rPr>
          <w:spacing w:val="-17"/>
          <w:w w:val="105"/>
          <w:sz w:val="20"/>
          <w:szCs w:val="20"/>
        </w:rPr>
        <w:t xml:space="preserve"> </w:t>
      </w:r>
      <w:r w:rsidRPr="000F0A86">
        <w:rPr>
          <w:w w:val="105"/>
          <w:sz w:val="20"/>
          <w:szCs w:val="20"/>
        </w:rPr>
        <w:t>to</w:t>
      </w:r>
      <w:r w:rsidRPr="000F0A86">
        <w:rPr>
          <w:spacing w:val="-17"/>
          <w:w w:val="105"/>
          <w:sz w:val="20"/>
          <w:szCs w:val="20"/>
        </w:rPr>
        <w:t xml:space="preserve"> </w:t>
      </w:r>
      <w:r w:rsidRPr="000F0A86">
        <w:rPr>
          <w:w w:val="105"/>
          <w:sz w:val="20"/>
          <w:szCs w:val="20"/>
        </w:rPr>
        <w:t>subscribe</w:t>
      </w:r>
      <w:r w:rsidRPr="000F0A86">
        <w:rPr>
          <w:spacing w:val="-15"/>
          <w:w w:val="105"/>
          <w:sz w:val="20"/>
          <w:szCs w:val="20"/>
        </w:rPr>
        <w:t xml:space="preserve"> </w:t>
      </w:r>
      <w:r w:rsidRPr="000F0A86">
        <w:rPr>
          <w:w w:val="105"/>
          <w:sz w:val="20"/>
          <w:szCs w:val="20"/>
        </w:rPr>
        <w:t>to;</w:t>
      </w:r>
    </w:p>
    <w:p w14:paraId="70035560" w14:textId="77777777" w:rsidR="00137E59" w:rsidRPr="000F0A86" w:rsidRDefault="00D01637" w:rsidP="003D3149">
      <w:pPr>
        <w:pStyle w:val="ListParagraph"/>
        <w:numPr>
          <w:ilvl w:val="0"/>
          <w:numId w:val="2"/>
        </w:numPr>
        <w:tabs>
          <w:tab w:val="left" w:pos="1492"/>
        </w:tabs>
        <w:spacing w:before="1"/>
        <w:rPr>
          <w:sz w:val="20"/>
          <w:szCs w:val="20"/>
        </w:rPr>
      </w:pPr>
      <w:r w:rsidRPr="000F0A86">
        <w:rPr>
          <w:w w:val="105"/>
          <w:sz w:val="20"/>
          <w:szCs w:val="20"/>
        </w:rPr>
        <w:t>short</w:t>
      </w:r>
      <w:r w:rsidRPr="000F0A86">
        <w:rPr>
          <w:spacing w:val="-19"/>
          <w:w w:val="105"/>
          <w:sz w:val="20"/>
          <w:szCs w:val="20"/>
        </w:rPr>
        <w:t xml:space="preserve"> </w:t>
      </w:r>
      <w:r w:rsidRPr="000F0A86">
        <w:rPr>
          <w:w w:val="105"/>
          <w:sz w:val="20"/>
          <w:szCs w:val="20"/>
        </w:rPr>
        <w:t>particulars</w:t>
      </w:r>
      <w:r w:rsidRPr="000F0A86">
        <w:rPr>
          <w:spacing w:val="-20"/>
          <w:w w:val="105"/>
          <w:sz w:val="20"/>
          <w:szCs w:val="20"/>
        </w:rPr>
        <w:t xml:space="preserve"> </w:t>
      </w:r>
      <w:r w:rsidRPr="000F0A86">
        <w:rPr>
          <w:w w:val="105"/>
          <w:sz w:val="20"/>
          <w:szCs w:val="20"/>
        </w:rPr>
        <w:t>of</w:t>
      </w:r>
      <w:r w:rsidRPr="000F0A86">
        <w:rPr>
          <w:spacing w:val="-18"/>
          <w:w w:val="105"/>
          <w:sz w:val="20"/>
          <w:szCs w:val="20"/>
        </w:rPr>
        <w:t xml:space="preserve"> </w:t>
      </w:r>
      <w:r w:rsidRPr="000F0A86">
        <w:rPr>
          <w:w w:val="105"/>
          <w:sz w:val="20"/>
          <w:szCs w:val="20"/>
        </w:rPr>
        <w:t>any</w:t>
      </w:r>
      <w:r w:rsidRPr="000F0A86">
        <w:rPr>
          <w:spacing w:val="-24"/>
          <w:w w:val="105"/>
          <w:sz w:val="20"/>
          <w:szCs w:val="20"/>
        </w:rPr>
        <w:t xml:space="preserve"> </w:t>
      </w:r>
      <w:r w:rsidRPr="000F0A86">
        <w:rPr>
          <w:w w:val="105"/>
          <w:sz w:val="20"/>
          <w:szCs w:val="20"/>
        </w:rPr>
        <w:t>other</w:t>
      </w:r>
      <w:r w:rsidRPr="000F0A86">
        <w:rPr>
          <w:spacing w:val="-21"/>
          <w:w w:val="105"/>
          <w:sz w:val="20"/>
          <w:szCs w:val="20"/>
        </w:rPr>
        <w:t xml:space="preserve"> </w:t>
      </w:r>
      <w:r w:rsidRPr="000F0A86">
        <w:rPr>
          <w:w w:val="105"/>
          <w:sz w:val="20"/>
          <w:szCs w:val="20"/>
        </w:rPr>
        <w:t>alterations</w:t>
      </w:r>
      <w:r w:rsidRPr="000F0A86">
        <w:rPr>
          <w:spacing w:val="-20"/>
          <w:w w:val="105"/>
          <w:sz w:val="20"/>
          <w:szCs w:val="20"/>
        </w:rPr>
        <w:t xml:space="preserve"> </w:t>
      </w:r>
      <w:r w:rsidRPr="000F0A86">
        <w:rPr>
          <w:w w:val="105"/>
          <w:sz w:val="20"/>
          <w:szCs w:val="20"/>
        </w:rPr>
        <w:t>of</w:t>
      </w:r>
      <w:r w:rsidRPr="000F0A86">
        <w:rPr>
          <w:spacing w:val="-18"/>
          <w:w w:val="105"/>
          <w:sz w:val="20"/>
          <w:szCs w:val="20"/>
        </w:rPr>
        <w:t xml:space="preserve"> </w:t>
      </w:r>
      <w:r w:rsidRPr="000F0A86">
        <w:rPr>
          <w:w w:val="105"/>
          <w:sz w:val="20"/>
          <w:szCs w:val="20"/>
        </w:rPr>
        <w:t>capital,</w:t>
      </w:r>
      <w:r w:rsidRPr="000F0A86">
        <w:rPr>
          <w:spacing w:val="-19"/>
          <w:w w:val="105"/>
          <w:sz w:val="20"/>
          <w:szCs w:val="20"/>
        </w:rPr>
        <w:t xml:space="preserve"> </w:t>
      </w:r>
      <w:r w:rsidRPr="000F0A86">
        <w:rPr>
          <w:w w:val="105"/>
          <w:sz w:val="20"/>
          <w:szCs w:val="20"/>
        </w:rPr>
        <w:t>including</w:t>
      </w:r>
      <w:r w:rsidRPr="000F0A86">
        <w:rPr>
          <w:spacing w:val="-21"/>
          <w:w w:val="105"/>
          <w:sz w:val="20"/>
          <w:szCs w:val="20"/>
        </w:rPr>
        <w:t xml:space="preserve"> </w:t>
      </w:r>
      <w:r w:rsidRPr="000F0A86">
        <w:rPr>
          <w:w w:val="105"/>
          <w:sz w:val="20"/>
          <w:szCs w:val="20"/>
        </w:rPr>
        <w:t>calls;</w:t>
      </w:r>
    </w:p>
    <w:p w14:paraId="4AEF3158" w14:textId="77777777" w:rsidR="00137E59" w:rsidRPr="000F0A86" w:rsidRDefault="00D01637" w:rsidP="003D3149">
      <w:pPr>
        <w:pStyle w:val="ListParagraph"/>
        <w:numPr>
          <w:ilvl w:val="0"/>
          <w:numId w:val="2"/>
        </w:numPr>
        <w:tabs>
          <w:tab w:val="left" w:pos="1492"/>
        </w:tabs>
        <w:spacing w:before="6"/>
        <w:rPr>
          <w:sz w:val="20"/>
          <w:szCs w:val="20"/>
        </w:rPr>
      </w:pPr>
      <w:r w:rsidRPr="000F0A86">
        <w:rPr>
          <w:sz w:val="20"/>
          <w:szCs w:val="20"/>
        </w:rPr>
        <w:t>financial</w:t>
      </w:r>
      <w:r w:rsidRPr="000F0A86">
        <w:rPr>
          <w:spacing w:val="27"/>
          <w:sz w:val="20"/>
          <w:szCs w:val="20"/>
        </w:rPr>
        <w:t xml:space="preserve"> </w:t>
      </w:r>
      <w:r w:rsidRPr="000F0A86">
        <w:rPr>
          <w:sz w:val="20"/>
          <w:szCs w:val="20"/>
        </w:rPr>
        <w:t>results;</w:t>
      </w:r>
    </w:p>
    <w:p w14:paraId="5544E558" w14:textId="77777777" w:rsidR="00137E59" w:rsidRPr="000F0A86" w:rsidRDefault="00D01637" w:rsidP="003D3149">
      <w:pPr>
        <w:pStyle w:val="ListParagraph"/>
        <w:numPr>
          <w:ilvl w:val="0"/>
          <w:numId w:val="2"/>
        </w:numPr>
        <w:tabs>
          <w:tab w:val="left" w:pos="1491"/>
          <w:tab w:val="left" w:pos="1492"/>
        </w:tabs>
        <w:spacing w:before="6"/>
        <w:rPr>
          <w:sz w:val="20"/>
          <w:szCs w:val="20"/>
        </w:rPr>
      </w:pPr>
      <w:r w:rsidRPr="000F0A86">
        <w:rPr>
          <w:w w:val="105"/>
          <w:sz w:val="20"/>
          <w:szCs w:val="20"/>
        </w:rPr>
        <w:t>decision</w:t>
      </w:r>
      <w:r w:rsidRPr="000F0A86">
        <w:rPr>
          <w:spacing w:val="-19"/>
          <w:w w:val="105"/>
          <w:sz w:val="20"/>
          <w:szCs w:val="20"/>
        </w:rPr>
        <w:t xml:space="preserve"> </w:t>
      </w:r>
      <w:r w:rsidRPr="000F0A86">
        <w:rPr>
          <w:w w:val="105"/>
          <w:sz w:val="20"/>
          <w:szCs w:val="20"/>
        </w:rPr>
        <w:t>on</w:t>
      </w:r>
      <w:r w:rsidRPr="000F0A86">
        <w:rPr>
          <w:spacing w:val="-19"/>
          <w:w w:val="105"/>
          <w:sz w:val="20"/>
          <w:szCs w:val="20"/>
        </w:rPr>
        <w:t xml:space="preserve"> </w:t>
      </w:r>
      <w:r w:rsidRPr="000F0A86">
        <w:rPr>
          <w:w w:val="105"/>
          <w:sz w:val="20"/>
          <w:szCs w:val="20"/>
        </w:rPr>
        <w:t>voluntary</w:t>
      </w:r>
      <w:r w:rsidRPr="000F0A86">
        <w:rPr>
          <w:spacing w:val="-22"/>
          <w:w w:val="105"/>
          <w:sz w:val="20"/>
          <w:szCs w:val="20"/>
        </w:rPr>
        <w:t xml:space="preserve"> </w:t>
      </w:r>
      <w:r w:rsidRPr="000F0A86">
        <w:rPr>
          <w:w w:val="105"/>
          <w:sz w:val="20"/>
          <w:szCs w:val="20"/>
        </w:rPr>
        <w:t>delisting</w:t>
      </w:r>
      <w:r w:rsidRPr="000F0A86">
        <w:rPr>
          <w:spacing w:val="-19"/>
          <w:w w:val="105"/>
          <w:sz w:val="20"/>
          <w:szCs w:val="20"/>
        </w:rPr>
        <w:t xml:space="preserve"> </w:t>
      </w:r>
      <w:r w:rsidRPr="000F0A86">
        <w:rPr>
          <w:w w:val="105"/>
          <w:sz w:val="20"/>
          <w:szCs w:val="20"/>
        </w:rPr>
        <w:t>by</w:t>
      </w:r>
      <w:r w:rsidRPr="000F0A86">
        <w:rPr>
          <w:spacing w:val="-22"/>
          <w:w w:val="105"/>
          <w:sz w:val="20"/>
          <w:szCs w:val="20"/>
        </w:rPr>
        <w:t xml:space="preserve"> </w:t>
      </w:r>
      <w:r w:rsidRPr="000F0A86">
        <w:rPr>
          <w:w w:val="105"/>
          <w:sz w:val="20"/>
          <w:szCs w:val="20"/>
        </w:rPr>
        <w:t>the</w:t>
      </w:r>
      <w:r w:rsidRPr="000F0A86">
        <w:rPr>
          <w:spacing w:val="-20"/>
          <w:w w:val="105"/>
          <w:sz w:val="20"/>
          <w:szCs w:val="20"/>
        </w:rPr>
        <w:t xml:space="preserve"> </w:t>
      </w:r>
      <w:r w:rsidRPr="000F0A86">
        <w:rPr>
          <w:w w:val="105"/>
          <w:sz w:val="20"/>
          <w:szCs w:val="20"/>
        </w:rPr>
        <w:t>listed</w:t>
      </w:r>
      <w:r w:rsidRPr="000F0A86">
        <w:rPr>
          <w:spacing w:val="-15"/>
          <w:w w:val="105"/>
          <w:sz w:val="20"/>
          <w:szCs w:val="20"/>
        </w:rPr>
        <w:t xml:space="preserve"> </w:t>
      </w:r>
      <w:r w:rsidRPr="000F0A86">
        <w:rPr>
          <w:w w:val="105"/>
          <w:sz w:val="20"/>
          <w:szCs w:val="20"/>
        </w:rPr>
        <w:t>entity</w:t>
      </w:r>
      <w:r w:rsidRPr="000F0A86">
        <w:rPr>
          <w:spacing w:val="-22"/>
          <w:w w:val="105"/>
          <w:sz w:val="20"/>
          <w:szCs w:val="20"/>
        </w:rPr>
        <w:t xml:space="preserve"> </w:t>
      </w:r>
      <w:r w:rsidRPr="000F0A86">
        <w:rPr>
          <w:w w:val="105"/>
          <w:sz w:val="20"/>
          <w:szCs w:val="20"/>
        </w:rPr>
        <w:t>from</w:t>
      </w:r>
      <w:r w:rsidRPr="000F0A86">
        <w:rPr>
          <w:spacing w:val="-19"/>
          <w:w w:val="105"/>
          <w:sz w:val="20"/>
          <w:szCs w:val="20"/>
        </w:rPr>
        <w:t xml:space="preserve"> </w:t>
      </w:r>
      <w:r w:rsidRPr="000F0A86">
        <w:rPr>
          <w:w w:val="105"/>
          <w:sz w:val="20"/>
          <w:szCs w:val="20"/>
        </w:rPr>
        <w:t>stock</w:t>
      </w:r>
      <w:r w:rsidRPr="000F0A86">
        <w:rPr>
          <w:spacing w:val="-19"/>
          <w:w w:val="105"/>
          <w:sz w:val="20"/>
          <w:szCs w:val="20"/>
        </w:rPr>
        <w:t xml:space="preserve"> </w:t>
      </w:r>
      <w:r w:rsidRPr="000F0A86">
        <w:rPr>
          <w:w w:val="105"/>
          <w:sz w:val="20"/>
          <w:szCs w:val="20"/>
        </w:rPr>
        <w:t>exchange(s).</w:t>
      </w:r>
    </w:p>
    <w:p w14:paraId="7C454730" w14:textId="77777777" w:rsidR="00137E59" w:rsidRPr="000F0A86" w:rsidRDefault="00D01637" w:rsidP="00E24D33">
      <w:pPr>
        <w:pStyle w:val="ListParagraph"/>
        <w:numPr>
          <w:ilvl w:val="1"/>
          <w:numId w:val="3"/>
        </w:numPr>
        <w:tabs>
          <w:tab w:val="left" w:pos="1151"/>
        </w:tabs>
        <w:spacing w:before="74" w:line="244" w:lineRule="auto"/>
        <w:ind w:right="147"/>
        <w:rPr>
          <w:sz w:val="20"/>
          <w:szCs w:val="20"/>
        </w:rPr>
      </w:pPr>
      <w:r w:rsidRPr="000F0A86">
        <w:rPr>
          <w:w w:val="105"/>
          <w:sz w:val="20"/>
          <w:szCs w:val="20"/>
        </w:rPr>
        <w:t>Agreements (viz. shareholder agreement(s), joint venture agreement(s), family settlement agreement(s) (to the extent that it impacts management and control of the listed entity), agreement(s)/treaty(</w:t>
      </w:r>
      <w:proofErr w:type="spellStart"/>
      <w:r w:rsidRPr="000F0A86">
        <w:rPr>
          <w:w w:val="105"/>
          <w:sz w:val="20"/>
          <w:szCs w:val="20"/>
        </w:rPr>
        <w:t>ies</w:t>
      </w:r>
      <w:proofErr w:type="spellEnd"/>
      <w:r w:rsidRPr="000F0A86">
        <w:rPr>
          <w:w w:val="105"/>
          <w:sz w:val="20"/>
          <w:szCs w:val="20"/>
        </w:rPr>
        <w:t>)/contract(s) with media companies) which are binding and not in normal course of business, revision(s) or amendment(s)</w:t>
      </w:r>
      <w:r w:rsidRPr="000F0A86">
        <w:rPr>
          <w:spacing w:val="-37"/>
          <w:w w:val="105"/>
          <w:sz w:val="20"/>
          <w:szCs w:val="20"/>
        </w:rPr>
        <w:t xml:space="preserve"> </w:t>
      </w:r>
      <w:r w:rsidRPr="000F0A86">
        <w:rPr>
          <w:w w:val="105"/>
          <w:sz w:val="20"/>
          <w:szCs w:val="20"/>
        </w:rPr>
        <w:t>and</w:t>
      </w:r>
      <w:r w:rsidRPr="000F0A86">
        <w:rPr>
          <w:spacing w:val="-37"/>
          <w:w w:val="105"/>
          <w:sz w:val="20"/>
          <w:szCs w:val="20"/>
        </w:rPr>
        <w:t xml:space="preserve"> </w:t>
      </w:r>
      <w:r w:rsidRPr="000F0A86">
        <w:rPr>
          <w:w w:val="105"/>
          <w:sz w:val="20"/>
          <w:szCs w:val="20"/>
        </w:rPr>
        <w:t>termination(s)</w:t>
      </w:r>
      <w:r w:rsidRPr="000F0A86">
        <w:rPr>
          <w:spacing w:val="-35"/>
          <w:w w:val="105"/>
          <w:sz w:val="20"/>
          <w:szCs w:val="20"/>
        </w:rPr>
        <w:t xml:space="preserve"> </w:t>
      </w:r>
      <w:r w:rsidRPr="000F0A86">
        <w:rPr>
          <w:w w:val="105"/>
          <w:sz w:val="20"/>
          <w:szCs w:val="20"/>
        </w:rPr>
        <w:t>thereof.</w:t>
      </w:r>
    </w:p>
    <w:p w14:paraId="6697B998" w14:textId="77777777" w:rsidR="008774F0" w:rsidRPr="008774F0" w:rsidRDefault="008774F0" w:rsidP="008774F0">
      <w:pPr>
        <w:pStyle w:val="ListParagraph"/>
        <w:tabs>
          <w:tab w:val="left" w:pos="1151"/>
        </w:tabs>
        <w:spacing w:line="244" w:lineRule="auto"/>
        <w:ind w:right="151" w:firstLine="0"/>
        <w:rPr>
          <w:sz w:val="20"/>
          <w:szCs w:val="20"/>
        </w:rPr>
      </w:pPr>
    </w:p>
    <w:p w14:paraId="08C8ECFC" w14:textId="55743811" w:rsidR="00137E59" w:rsidRPr="000F0A86" w:rsidRDefault="00D01637" w:rsidP="003D3149">
      <w:pPr>
        <w:pStyle w:val="ListParagraph"/>
        <w:numPr>
          <w:ilvl w:val="1"/>
          <w:numId w:val="3"/>
        </w:numPr>
        <w:tabs>
          <w:tab w:val="left" w:pos="1151"/>
        </w:tabs>
        <w:spacing w:line="244" w:lineRule="auto"/>
        <w:ind w:right="151"/>
        <w:rPr>
          <w:sz w:val="20"/>
          <w:szCs w:val="20"/>
        </w:rPr>
      </w:pPr>
      <w:r w:rsidRPr="000F0A86">
        <w:rPr>
          <w:w w:val="105"/>
          <w:sz w:val="20"/>
          <w:szCs w:val="20"/>
        </w:rPr>
        <w:t xml:space="preserve">Fraud/defaults by promoter or key managerial personnel or </w:t>
      </w:r>
      <w:r w:rsidRPr="000F0A86">
        <w:rPr>
          <w:spacing w:val="3"/>
          <w:w w:val="105"/>
          <w:sz w:val="20"/>
          <w:szCs w:val="20"/>
        </w:rPr>
        <w:t xml:space="preserve">by </w:t>
      </w:r>
      <w:r w:rsidRPr="000F0A86">
        <w:rPr>
          <w:w w:val="105"/>
          <w:sz w:val="20"/>
          <w:szCs w:val="20"/>
        </w:rPr>
        <w:t>listed entity or arrest</w:t>
      </w:r>
      <w:r w:rsidRPr="000F0A86">
        <w:rPr>
          <w:spacing w:val="-20"/>
          <w:w w:val="105"/>
          <w:sz w:val="20"/>
          <w:szCs w:val="20"/>
        </w:rPr>
        <w:t xml:space="preserve"> </w:t>
      </w:r>
      <w:r w:rsidRPr="000F0A86">
        <w:rPr>
          <w:w w:val="105"/>
          <w:sz w:val="20"/>
          <w:szCs w:val="20"/>
        </w:rPr>
        <w:t>of</w:t>
      </w:r>
      <w:r w:rsidRPr="000F0A86">
        <w:rPr>
          <w:spacing w:val="-18"/>
          <w:w w:val="105"/>
          <w:sz w:val="20"/>
          <w:szCs w:val="20"/>
        </w:rPr>
        <w:t xml:space="preserve"> </w:t>
      </w:r>
      <w:r w:rsidRPr="000F0A86">
        <w:rPr>
          <w:w w:val="105"/>
          <w:sz w:val="20"/>
          <w:szCs w:val="20"/>
        </w:rPr>
        <w:t>key</w:t>
      </w:r>
      <w:r w:rsidRPr="000F0A86">
        <w:rPr>
          <w:spacing w:val="-24"/>
          <w:w w:val="105"/>
          <w:sz w:val="20"/>
          <w:szCs w:val="20"/>
        </w:rPr>
        <w:t xml:space="preserve"> </w:t>
      </w:r>
      <w:r w:rsidRPr="000F0A86">
        <w:rPr>
          <w:w w:val="105"/>
          <w:sz w:val="20"/>
          <w:szCs w:val="20"/>
        </w:rPr>
        <w:t>managerial</w:t>
      </w:r>
      <w:r w:rsidRPr="000F0A86">
        <w:rPr>
          <w:spacing w:val="-20"/>
          <w:w w:val="105"/>
          <w:sz w:val="20"/>
          <w:szCs w:val="20"/>
        </w:rPr>
        <w:t xml:space="preserve"> </w:t>
      </w:r>
      <w:r w:rsidRPr="000F0A86">
        <w:rPr>
          <w:w w:val="105"/>
          <w:sz w:val="20"/>
          <w:szCs w:val="20"/>
        </w:rPr>
        <w:t>personnel</w:t>
      </w:r>
      <w:r w:rsidRPr="000F0A86">
        <w:rPr>
          <w:spacing w:val="-20"/>
          <w:w w:val="105"/>
          <w:sz w:val="20"/>
          <w:szCs w:val="20"/>
        </w:rPr>
        <w:t xml:space="preserve"> </w:t>
      </w:r>
      <w:r w:rsidRPr="000F0A86">
        <w:rPr>
          <w:w w:val="105"/>
          <w:sz w:val="20"/>
          <w:szCs w:val="20"/>
        </w:rPr>
        <w:t>or</w:t>
      </w:r>
      <w:r w:rsidRPr="000F0A86">
        <w:rPr>
          <w:spacing w:val="-22"/>
          <w:w w:val="105"/>
          <w:sz w:val="20"/>
          <w:szCs w:val="20"/>
        </w:rPr>
        <w:t xml:space="preserve"> </w:t>
      </w:r>
      <w:r w:rsidRPr="000F0A86">
        <w:rPr>
          <w:w w:val="105"/>
          <w:sz w:val="20"/>
          <w:szCs w:val="20"/>
        </w:rPr>
        <w:t>promoter.</w:t>
      </w:r>
    </w:p>
    <w:p w14:paraId="59034A77" w14:textId="77777777" w:rsidR="008774F0" w:rsidRPr="008774F0" w:rsidRDefault="008774F0" w:rsidP="008774F0">
      <w:pPr>
        <w:pStyle w:val="ListParagraph"/>
        <w:tabs>
          <w:tab w:val="left" w:pos="1151"/>
        </w:tabs>
        <w:spacing w:line="244" w:lineRule="auto"/>
        <w:ind w:right="154" w:firstLine="0"/>
        <w:rPr>
          <w:sz w:val="20"/>
          <w:szCs w:val="20"/>
        </w:rPr>
      </w:pPr>
    </w:p>
    <w:p w14:paraId="1F382C6E" w14:textId="65B7D8C1" w:rsidR="00137E59" w:rsidRPr="000F0A86" w:rsidRDefault="00D01637" w:rsidP="003D3149">
      <w:pPr>
        <w:pStyle w:val="ListParagraph"/>
        <w:numPr>
          <w:ilvl w:val="1"/>
          <w:numId w:val="3"/>
        </w:numPr>
        <w:tabs>
          <w:tab w:val="left" w:pos="1151"/>
        </w:tabs>
        <w:spacing w:line="244" w:lineRule="auto"/>
        <w:ind w:right="154"/>
        <w:rPr>
          <w:sz w:val="20"/>
          <w:szCs w:val="20"/>
        </w:rPr>
      </w:pPr>
      <w:r w:rsidRPr="000F0A86">
        <w:rPr>
          <w:w w:val="105"/>
          <w:sz w:val="20"/>
          <w:szCs w:val="20"/>
        </w:rPr>
        <w:t>Change in directors, key managerial personnel (Managing Director, Chief Executive</w:t>
      </w:r>
      <w:r w:rsidRPr="000F0A86">
        <w:rPr>
          <w:spacing w:val="-15"/>
          <w:w w:val="105"/>
          <w:sz w:val="20"/>
          <w:szCs w:val="20"/>
        </w:rPr>
        <w:t xml:space="preserve"> </w:t>
      </w:r>
      <w:r w:rsidRPr="000F0A86">
        <w:rPr>
          <w:w w:val="105"/>
          <w:sz w:val="20"/>
          <w:szCs w:val="20"/>
        </w:rPr>
        <w:lastRenderedPageBreak/>
        <w:t>Officer,</w:t>
      </w:r>
      <w:r w:rsidRPr="000F0A86">
        <w:rPr>
          <w:spacing w:val="-14"/>
          <w:w w:val="105"/>
          <w:sz w:val="20"/>
          <w:szCs w:val="20"/>
        </w:rPr>
        <w:t xml:space="preserve"> </w:t>
      </w:r>
      <w:r w:rsidRPr="000F0A86">
        <w:rPr>
          <w:w w:val="105"/>
          <w:sz w:val="20"/>
          <w:szCs w:val="20"/>
        </w:rPr>
        <w:t>Chief</w:t>
      </w:r>
      <w:r w:rsidRPr="000F0A86">
        <w:rPr>
          <w:spacing w:val="-13"/>
          <w:w w:val="105"/>
          <w:sz w:val="20"/>
          <w:szCs w:val="20"/>
        </w:rPr>
        <w:t xml:space="preserve"> </w:t>
      </w:r>
      <w:r w:rsidRPr="000F0A86">
        <w:rPr>
          <w:w w:val="105"/>
          <w:sz w:val="20"/>
          <w:szCs w:val="20"/>
        </w:rPr>
        <w:t>Financial</w:t>
      </w:r>
      <w:r w:rsidRPr="000F0A86">
        <w:rPr>
          <w:spacing w:val="-12"/>
          <w:w w:val="105"/>
          <w:sz w:val="20"/>
          <w:szCs w:val="20"/>
        </w:rPr>
        <w:t xml:space="preserve"> </w:t>
      </w:r>
      <w:r w:rsidRPr="000F0A86">
        <w:rPr>
          <w:w w:val="105"/>
          <w:sz w:val="20"/>
          <w:szCs w:val="20"/>
        </w:rPr>
        <w:t>Officer</w:t>
      </w:r>
      <w:r w:rsidRPr="000F0A86">
        <w:rPr>
          <w:spacing w:val="-14"/>
          <w:w w:val="105"/>
          <w:sz w:val="20"/>
          <w:szCs w:val="20"/>
        </w:rPr>
        <w:t xml:space="preserve"> </w:t>
      </w:r>
      <w:r w:rsidRPr="000F0A86">
        <w:rPr>
          <w:w w:val="105"/>
          <w:sz w:val="20"/>
          <w:szCs w:val="20"/>
        </w:rPr>
        <w:t>,</w:t>
      </w:r>
      <w:r w:rsidRPr="000F0A86">
        <w:rPr>
          <w:spacing w:val="-17"/>
          <w:w w:val="105"/>
          <w:sz w:val="20"/>
          <w:szCs w:val="20"/>
        </w:rPr>
        <w:t xml:space="preserve"> </w:t>
      </w:r>
      <w:r w:rsidRPr="000F0A86">
        <w:rPr>
          <w:w w:val="105"/>
          <w:sz w:val="20"/>
          <w:szCs w:val="20"/>
        </w:rPr>
        <w:t>Company</w:t>
      </w:r>
      <w:r w:rsidRPr="000F0A86">
        <w:rPr>
          <w:spacing w:val="-16"/>
          <w:w w:val="105"/>
          <w:sz w:val="20"/>
          <w:szCs w:val="20"/>
        </w:rPr>
        <w:t xml:space="preserve"> </w:t>
      </w:r>
      <w:r w:rsidRPr="000F0A86">
        <w:rPr>
          <w:w w:val="105"/>
          <w:sz w:val="20"/>
          <w:szCs w:val="20"/>
        </w:rPr>
        <w:t>Secretary</w:t>
      </w:r>
      <w:r w:rsidRPr="000F0A86">
        <w:rPr>
          <w:spacing w:val="-19"/>
          <w:w w:val="105"/>
          <w:sz w:val="20"/>
          <w:szCs w:val="20"/>
        </w:rPr>
        <w:t xml:space="preserve"> </w:t>
      </w:r>
      <w:r w:rsidRPr="000F0A86">
        <w:rPr>
          <w:w w:val="105"/>
          <w:sz w:val="20"/>
          <w:szCs w:val="20"/>
        </w:rPr>
        <w:t>etc.),</w:t>
      </w:r>
      <w:r w:rsidRPr="000F0A86">
        <w:rPr>
          <w:spacing w:val="-14"/>
          <w:w w:val="105"/>
          <w:sz w:val="20"/>
          <w:szCs w:val="20"/>
        </w:rPr>
        <w:t xml:space="preserve"> </w:t>
      </w:r>
      <w:r w:rsidRPr="000F0A86">
        <w:rPr>
          <w:w w:val="105"/>
          <w:sz w:val="20"/>
          <w:szCs w:val="20"/>
        </w:rPr>
        <w:t>Auditor</w:t>
      </w:r>
      <w:r w:rsidRPr="000F0A86">
        <w:rPr>
          <w:spacing w:val="-14"/>
          <w:w w:val="105"/>
          <w:sz w:val="20"/>
          <w:szCs w:val="20"/>
        </w:rPr>
        <w:t xml:space="preserve"> </w:t>
      </w:r>
      <w:r w:rsidRPr="000F0A86">
        <w:rPr>
          <w:w w:val="105"/>
          <w:sz w:val="20"/>
          <w:szCs w:val="20"/>
        </w:rPr>
        <w:t xml:space="preserve">and </w:t>
      </w:r>
      <w:r w:rsidRPr="000F0A86">
        <w:rPr>
          <w:sz w:val="20"/>
          <w:szCs w:val="20"/>
        </w:rPr>
        <w:t>Compliance</w:t>
      </w:r>
      <w:r w:rsidRPr="000F0A86">
        <w:rPr>
          <w:spacing w:val="35"/>
          <w:sz w:val="20"/>
          <w:szCs w:val="20"/>
        </w:rPr>
        <w:t xml:space="preserve"> </w:t>
      </w:r>
      <w:r w:rsidRPr="000F0A86">
        <w:rPr>
          <w:sz w:val="20"/>
          <w:szCs w:val="20"/>
        </w:rPr>
        <w:t>Officer.</w:t>
      </w:r>
    </w:p>
    <w:p w14:paraId="0B186932" w14:textId="77777777" w:rsidR="008774F0" w:rsidRPr="008774F0" w:rsidRDefault="008774F0" w:rsidP="008774F0">
      <w:pPr>
        <w:pStyle w:val="ListParagraph"/>
        <w:tabs>
          <w:tab w:val="left" w:pos="1151"/>
        </w:tabs>
        <w:spacing w:before="5"/>
        <w:ind w:firstLine="0"/>
        <w:rPr>
          <w:sz w:val="20"/>
          <w:szCs w:val="20"/>
        </w:rPr>
      </w:pPr>
    </w:p>
    <w:p w14:paraId="490D4A3B" w14:textId="6E4C95B6" w:rsidR="00137E59" w:rsidRPr="000F0A86" w:rsidRDefault="00D01637" w:rsidP="003D3149">
      <w:pPr>
        <w:pStyle w:val="ListParagraph"/>
        <w:numPr>
          <w:ilvl w:val="1"/>
          <w:numId w:val="3"/>
        </w:numPr>
        <w:tabs>
          <w:tab w:val="left" w:pos="1151"/>
        </w:tabs>
        <w:spacing w:before="5"/>
        <w:rPr>
          <w:sz w:val="20"/>
          <w:szCs w:val="20"/>
        </w:rPr>
      </w:pPr>
      <w:r w:rsidRPr="000F0A86">
        <w:rPr>
          <w:w w:val="105"/>
          <w:sz w:val="20"/>
          <w:szCs w:val="20"/>
        </w:rPr>
        <w:t>Appointment</w:t>
      </w:r>
      <w:r w:rsidRPr="000F0A86">
        <w:rPr>
          <w:spacing w:val="-24"/>
          <w:w w:val="105"/>
          <w:sz w:val="20"/>
          <w:szCs w:val="20"/>
        </w:rPr>
        <w:t xml:space="preserve"> </w:t>
      </w:r>
      <w:r w:rsidRPr="000F0A86">
        <w:rPr>
          <w:w w:val="105"/>
          <w:sz w:val="20"/>
          <w:szCs w:val="20"/>
        </w:rPr>
        <w:t>or</w:t>
      </w:r>
      <w:r w:rsidRPr="000F0A86">
        <w:rPr>
          <w:spacing w:val="-22"/>
          <w:w w:val="105"/>
          <w:sz w:val="20"/>
          <w:szCs w:val="20"/>
        </w:rPr>
        <w:t xml:space="preserve"> </w:t>
      </w:r>
      <w:r w:rsidRPr="000F0A86">
        <w:rPr>
          <w:w w:val="105"/>
          <w:sz w:val="20"/>
          <w:szCs w:val="20"/>
        </w:rPr>
        <w:t>discontinuation</w:t>
      </w:r>
      <w:r w:rsidRPr="000F0A86">
        <w:rPr>
          <w:spacing w:val="-25"/>
          <w:w w:val="105"/>
          <w:sz w:val="20"/>
          <w:szCs w:val="20"/>
        </w:rPr>
        <w:t xml:space="preserve"> </w:t>
      </w:r>
      <w:r w:rsidRPr="000F0A86">
        <w:rPr>
          <w:w w:val="105"/>
          <w:sz w:val="20"/>
          <w:szCs w:val="20"/>
        </w:rPr>
        <w:t>of</w:t>
      </w:r>
      <w:r w:rsidRPr="000F0A86">
        <w:rPr>
          <w:spacing w:val="-22"/>
          <w:w w:val="105"/>
          <w:sz w:val="20"/>
          <w:szCs w:val="20"/>
        </w:rPr>
        <w:t xml:space="preserve"> </w:t>
      </w:r>
      <w:r w:rsidRPr="000F0A86">
        <w:rPr>
          <w:w w:val="105"/>
          <w:sz w:val="20"/>
          <w:szCs w:val="20"/>
        </w:rPr>
        <w:t>share</w:t>
      </w:r>
      <w:r w:rsidRPr="000F0A86">
        <w:rPr>
          <w:spacing w:val="-26"/>
          <w:w w:val="105"/>
          <w:sz w:val="20"/>
          <w:szCs w:val="20"/>
        </w:rPr>
        <w:t xml:space="preserve"> </w:t>
      </w:r>
      <w:r w:rsidRPr="000F0A86">
        <w:rPr>
          <w:w w:val="105"/>
          <w:sz w:val="20"/>
          <w:szCs w:val="20"/>
        </w:rPr>
        <w:t>transfer</w:t>
      </w:r>
      <w:r w:rsidRPr="000F0A86">
        <w:rPr>
          <w:spacing w:val="-25"/>
          <w:w w:val="105"/>
          <w:sz w:val="20"/>
          <w:szCs w:val="20"/>
        </w:rPr>
        <w:t xml:space="preserve"> </w:t>
      </w:r>
      <w:r w:rsidRPr="000F0A86">
        <w:rPr>
          <w:w w:val="105"/>
          <w:sz w:val="20"/>
          <w:szCs w:val="20"/>
        </w:rPr>
        <w:t>agent.</w:t>
      </w:r>
    </w:p>
    <w:p w14:paraId="05538D87" w14:textId="77777777" w:rsidR="008774F0" w:rsidRDefault="008774F0" w:rsidP="008774F0">
      <w:pPr>
        <w:pStyle w:val="ListParagraph"/>
        <w:tabs>
          <w:tab w:val="left" w:pos="1151"/>
        </w:tabs>
        <w:spacing w:before="5"/>
        <w:ind w:firstLine="0"/>
        <w:rPr>
          <w:sz w:val="20"/>
          <w:szCs w:val="20"/>
        </w:rPr>
      </w:pPr>
    </w:p>
    <w:p w14:paraId="1DE5A435" w14:textId="4288633A" w:rsidR="00137E59" w:rsidRPr="000F0A86" w:rsidRDefault="00D01637">
      <w:pPr>
        <w:pStyle w:val="ListParagraph"/>
        <w:numPr>
          <w:ilvl w:val="1"/>
          <w:numId w:val="3"/>
        </w:numPr>
        <w:tabs>
          <w:tab w:val="left" w:pos="1151"/>
        </w:tabs>
        <w:spacing w:before="5"/>
        <w:rPr>
          <w:sz w:val="20"/>
          <w:szCs w:val="20"/>
        </w:rPr>
      </w:pPr>
      <w:r w:rsidRPr="000F0A86">
        <w:rPr>
          <w:sz w:val="20"/>
          <w:szCs w:val="20"/>
        </w:rPr>
        <w:t>Corporate debt</w:t>
      </w:r>
      <w:r w:rsidRPr="000F0A86">
        <w:rPr>
          <w:spacing w:val="48"/>
          <w:sz w:val="20"/>
          <w:szCs w:val="20"/>
        </w:rPr>
        <w:t xml:space="preserve"> </w:t>
      </w:r>
      <w:r w:rsidRPr="000F0A86">
        <w:rPr>
          <w:sz w:val="20"/>
          <w:szCs w:val="20"/>
        </w:rPr>
        <w:t>restructuring.</w:t>
      </w:r>
    </w:p>
    <w:p w14:paraId="69C7AEDE" w14:textId="77777777" w:rsidR="008774F0" w:rsidRPr="008774F0" w:rsidRDefault="008774F0" w:rsidP="008774F0">
      <w:pPr>
        <w:pStyle w:val="ListParagraph"/>
        <w:tabs>
          <w:tab w:val="left" w:pos="1151"/>
        </w:tabs>
        <w:spacing w:before="5"/>
        <w:ind w:firstLine="0"/>
        <w:rPr>
          <w:sz w:val="20"/>
          <w:szCs w:val="20"/>
        </w:rPr>
      </w:pPr>
    </w:p>
    <w:p w14:paraId="0DD958E1" w14:textId="71692545" w:rsidR="00137E59" w:rsidRPr="000F0A86" w:rsidRDefault="00D01637">
      <w:pPr>
        <w:pStyle w:val="ListParagraph"/>
        <w:numPr>
          <w:ilvl w:val="1"/>
          <w:numId w:val="3"/>
        </w:numPr>
        <w:tabs>
          <w:tab w:val="left" w:pos="1151"/>
        </w:tabs>
        <w:spacing w:before="5"/>
        <w:rPr>
          <w:sz w:val="20"/>
          <w:szCs w:val="20"/>
        </w:rPr>
      </w:pPr>
      <w:r w:rsidRPr="000F0A86">
        <w:rPr>
          <w:w w:val="105"/>
          <w:sz w:val="20"/>
          <w:szCs w:val="20"/>
        </w:rPr>
        <w:t>One</w:t>
      </w:r>
      <w:r w:rsidRPr="000F0A86">
        <w:rPr>
          <w:spacing w:val="-17"/>
          <w:w w:val="105"/>
          <w:sz w:val="20"/>
          <w:szCs w:val="20"/>
        </w:rPr>
        <w:t xml:space="preserve"> </w:t>
      </w:r>
      <w:r w:rsidRPr="000F0A86">
        <w:rPr>
          <w:w w:val="105"/>
          <w:sz w:val="20"/>
          <w:szCs w:val="20"/>
        </w:rPr>
        <w:t>time</w:t>
      </w:r>
      <w:r w:rsidRPr="000F0A86">
        <w:rPr>
          <w:spacing w:val="-20"/>
          <w:w w:val="105"/>
          <w:sz w:val="20"/>
          <w:szCs w:val="20"/>
        </w:rPr>
        <w:t xml:space="preserve"> </w:t>
      </w:r>
      <w:r w:rsidRPr="000F0A86">
        <w:rPr>
          <w:w w:val="105"/>
          <w:sz w:val="20"/>
          <w:szCs w:val="20"/>
        </w:rPr>
        <w:t>settlement</w:t>
      </w:r>
      <w:r w:rsidRPr="000F0A86">
        <w:rPr>
          <w:spacing w:val="-17"/>
          <w:w w:val="105"/>
          <w:sz w:val="20"/>
          <w:szCs w:val="20"/>
        </w:rPr>
        <w:t xml:space="preserve"> </w:t>
      </w:r>
      <w:r w:rsidRPr="000F0A86">
        <w:rPr>
          <w:w w:val="105"/>
          <w:sz w:val="20"/>
          <w:szCs w:val="20"/>
        </w:rPr>
        <w:t>with</w:t>
      </w:r>
      <w:r w:rsidRPr="000F0A86">
        <w:rPr>
          <w:spacing w:val="-16"/>
          <w:w w:val="105"/>
          <w:sz w:val="20"/>
          <w:szCs w:val="20"/>
        </w:rPr>
        <w:t xml:space="preserve"> </w:t>
      </w:r>
      <w:r w:rsidRPr="000F0A86">
        <w:rPr>
          <w:w w:val="105"/>
          <w:sz w:val="20"/>
          <w:szCs w:val="20"/>
        </w:rPr>
        <w:t>a</w:t>
      </w:r>
      <w:r w:rsidRPr="000F0A86">
        <w:rPr>
          <w:spacing w:val="-20"/>
          <w:w w:val="105"/>
          <w:sz w:val="20"/>
          <w:szCs w:val="20"/>
        </w:rPr>
        <w:t xml:space="preserve"> </w:t>
      </w:r>
      <w:r w:rsidRPr="000F0A86">
        <w:rPr>
          <w:w w:val="105"/>
          <w:sz w:val="20"/>
          <w:szCs w:val="20"/>
        </w:rPr>
        <w:t>bank.</w:t>
      </w:r>
    </w:p>
    <w:p w14:paraId="1FC8831E" w14:textId="77777777" w:rsidR="008774F0" w:rsidRPr="008774F0" w:rsidRDefault="008774F0" w:rsidP="008774F0">
      <w:pPr>
        <w:pStyle w:val="ListParagraph"/>
        <w:tabs>
          <w:tab w:val="left" w:pos="1151"/>
        </w:tabs>
        <w:spacing w:before="5"/>
        <w:ind w:firstLine="0"/>
        <w:rPr>
          <w:sz w:val="20"/>
          <w:szCs w:val="20"/>
        </w:rPr>
      </w:pPr>
    </w:p>
    <w:p w14:paraId="6633581F" w14:textId="2C8C5C95" w:rsidR="00137E59" w:rsidRPr="000F0A86" w:rsidRDefault="00D01637">
      <w:pPr>
        <w:pStyle w:val="ListParagraph"/>
        <w:numPr>
          <w:ilvl w:val="1"/>
          <w:numId w:val="3"/>
        </w:numPr>
        <w:tabs>
          <w:tab w:val="left" w:pos="1151"/>
        </w:tabs>
        <w:spacing w:before="5"/>
        <w:rPr>
          <w:sz w:val="20"/>
          <w:szCs w:val="20"/>
        </w:rPr>
      </w:pPr>
      <w:r w:rsidRPr="000F0A86">
        <w:rPr>
          <w:w w:val="105"/>
          <w:sz w:val="20"/>
          <w:szCs w:val="20"/>
        </w:rPr>
        <w:t>Reference</w:t>
      </w:r>
      <w:r w:rsidRPr="000F0A86">
        <w:rPr>
          <w:spacing w:val="-16"/>
          <w:w w:val="105"/>
          <w:sz w:val="20"/>
          <w:szCs w:val="20"/>
        </w:rPr>
        <w:t xml:space="preserve"> </w:t>
      </w:r>
      <w:r w:rsidRPr="000F0A86">
        <w:rPr>
          <w:w w:val="105"/>
          <w:sz w:val="20"/>
          <w:szCs w:val="20"/>
        </w:rPr>
        <w:t>to</w:t>
      </w:r>
      <w:r w:rsidRPr="000F0A86">
        <w:rPr>
          <w:spacing w:val="-14"/>
          <w:w w:val="105"/>
          <w:sz w:val="20"/>
          <w:szCs w:val="20"/>
        </w:rPr>
        <w:t xml:space="preserve"> </w:t>
      </w:r>
      <w:r w:rsidRPr="000F0A86">
        <w:rPr>
          <w:w w:val="105"/>
          <w:sz w:val="20"/>
          <w:szCs w:val="20"/>
        </w:rPr>
        <w:t>BIFR</w:t>
      </w:r>
      <w:r w:rsidRPr="000F0A86">
        <w:rPr>
          <w:spacing w:val="-14"/>
          <w:w w:val="105"/>
          <w:sz w:val="20"/>
          <w:szCs w:val="20"/>
        </w:rPr>
        <w:t xml:space="preserve"> </w:t>
      </w:r>
      <w:r w:rsidRPr="000F0A86">
        <w:rPr>
          <w:w w:val="105"/>
          <w:sz w:val="20"/>
          <w:szCs w:val="20"/>
        </w:rPr>
        <w:t>and</w:t>
      </w:r>
      <w:r w:rsidRPr="000F0A86">
        <w:rPr>
          <w:spacing w:val="-18"/>
          <w:w w:val="105"/>
          <w:sz w:val="20"/>
          <w:szCs w:val="20"/>
        </w:rPr>
        <w:t xml:space="preserve"> </w:t>
      </w:r>
      <w:r w:rsidRPr="000F0A86">
        <w:rPr>
          <w:w w:val="105"/>
          <w:sz w:val="20"/>
          <w:szCs w:val="20"/>
        </w:rPr>
        <w:t>winding-up</w:t>
      </w:r>
      <w:r w:rsidRPr="000F0A86">
        <w:rPr>
          <w:spacing w:val="-18"/>
          <w:w w:val="105"/>
          <w:sz w:val="20"/>
          <w:szCs w:val="20"/>
        </w:rPr>
        <w:t xml:space="preserve"> </w:t>
      </w:r>
      <w:r w:rsidRPr="000F0A86">
        <w:rPr>
          <w:w w:val="105"/>
          <w:sz w:val="20"/>
          <w:szCs w:val="20"/>
        </w:rPr>
        <w:t>petition</w:t>
      </w:r>
      <w:r w:rsidRPr="000F0A86">
        <w:rPr>
          <w:spacing w:val="-18"/>
          <w:w w:val="105"/>
          <w:sz w:val="20"/>
          <w:szCs w:val="20"/>
        </w:rPr>
        <w:t xml:space="preserve"> </w:t>
      </w:r>
      <w:r w:rsidRPr="000F0A86">
        <w:rPr>
          <w:w w:val="105"/>
          <w:sz w:val="20"/>
          <w:szCs w:val="20"/>
        </w:rPr>
        <w:t>filed</w:t>
      </w:r>
      <w:r w:rsidRPr="000F0A86">
        <w:rPr>
          <w:spacing w:val="-18"/>
          <w:w w:val="105"/>
          <w:sz w:val="20"/>
          <w:szCs w:val="20"/>
        </w:rPr>
        <w:t xml:space="preserve"> </w:t>
      </w:r>
      <w:r w:rsidRPr="000F0A86">
        <w:rPr>
          <w:w w:val="105"/>
          <w:sz w:val="20"/>
          <w:szCs w:val="20"/>
        </w:rPr>
        <w:t>by</w:t>
      </w:r>
      <w:r w:rsidRPr="000F0A86">
        <w:rPr>
          <w:spacing w:val="-18"/>
          <w:w w:val="105"/>
          <w:sz w:val="20"/>
          <w:szCs w:val="20"/>
        </w:rPr>
        <w:t xml:space="preserve"> </w:t>
      </w:r>
      <w:r w:rsidRPr="000F0A86">
        <w:rPr>
          <w:w w:val="105"/>
          <w:sz w:val="20"/>
          <w:szCs w:val="20"/>
        </w:rPr>
        <w:t>any</w:t>
      </w:r>
      <w:r w:rsidRPr="000F0A86">
        <w:rPr>
          <w:spacing w:val="-22"/>
          <w:w w:val="105"/>
          <w:sz w:val="20"/>
          <w:szCs w:val="20"/>
        </w:rPr>
        <w:t xml:space="preserve"> </w:t>
      </w:r>
      <w:r w:rsidRPr="000F0A86">
        <w:rPr>
          <w:w w:val="105"/>
          <w:sz w:val="20"/>
          <w:szCs w:val="20"/>
        </w:rPr>
        <w:t>party</w:t>
      </w:r>
      <w:r w:rsidRPr="000F0A86">
        <w:rPr>
          <w:spacing w:val="-22"/>
          <w:w w:val="105"/>
          <w:sz w:val="20"/>
          <w:szCs w:val="20"/>
        </w:rPr>
        <w:t xml:space="preserve"> </w:t>
      </w:r>
      <w:r w:rsidRPr="000F0A86">
        <w:rPr>
          <w:w w:val="105"/>
          <w:sz w:val="20"/>
          <w:szCs w:val="20"/>
        </w:rPr>
        <w:t>/</w:t>
      </w:r>
      <w:r w:rsidRPr="000F0A86">
        <w:rPr>
          <w:spacing w:val="-16"/>
          <w:w w:val="105"/>
          <w:sz w:val="20"/>
          <w:szCs w:val="20"/>
        </w:rPr>
        <w:t xml:space="preserve"> </w:t>
      </w:r>
      <w:r w:rsidRPr="000F0A86">
        <w:rPr>
          <w:w w:val="105"/>
          <w:sz w:val="20"/>
          <w:szCs w:val="20"/>
        </w:rPr>
        <w:t>creditors.</w:t>
      </w:r>
    </w:p>
    <w:p w14:paraId="3A255FF1" w14:textId="77777777" w:rsidR="008774F0" w:rsidRPr="008774F0" w:rsidRDefault="008774F0" w:rsidP="008774F0">
      <w:pPr>
        <w:pStyle w:val="ListParagraph"/>
        <w:tabs>
          <w:tab w:val="left" w:pos="1151"/>
        </w:tabs>
        <w:spacing w:before="5" w:line="244" w:lineRule="auto"/>
        <w:ind w:right="151" w:firstLine="0"/>
        <w:rPr>
          <w:sz w:val="20"/>
          <w:szCs w:val="20"/>
        </w:rPr>
      </w:pPr>
    </w:p>
    <w:p w14:paraId="5AC899CB" w14:textId="6A5AD835" w:rsidR="00137E59" w:rsidRPr="000F0A86" w:rsidRDefault="00D01637" w:rsidP="00E24D33">
      <w:pPr>
        <w:pStyle w:val="ListParagraph"/>
        <w:numPr>
          <w:ilvl w:val="1"/>
          <w:numId w:val="3"/>
        </w:numPr>
        <w:tabs>
          <w:tab w:val="left" w:pos="1151"/>
        </w:tabs>
        <w:spacing w:before="5" w:line="244" w:lineRule="auto"/>
        <w:ind w:right="151"/>
        <w:rPr>
          <w:sz w:val="20"/>
          <w:szCs w:val="20"/>
        </w:rPr>
      </w:pPr>
      <w:r w:rsidRPr="000F0A86">
        <w:rPr>
          <w:w w:val="105"/>
          <w:sz w:val="20"/>
          <w:szCs w:val="20"/>
        </w:rPr>
        <w:t>Issuance of Notices, call letters, resolutions and circulars sent to shareholders, debenture holders or creditors or any class of them or advertised in the media by the listed</w:t>
      </w:r>
      <w:r w:rsidRPr="000F0A86">
        <w:rPr>
          <w:spacing w:val="-43"/>
          <w:w w:val="105"/>
          <w:sz w:val="20"/>
          <w:szCs w:val="20"/>
        </w:rPr>
        <w:t xml:space="preserve"> </w:t>
      </w:r>
      <w:r w:rsidRPr="000F0A86">
        <w:rPr>
          <w:w w:val="105"/>
          <w:sz w:val="20"/>
          <w:szCs w:val="20"/>
        </w:rPr>
        <w:t>entity.</w:t>
      </w:r>
    </w:p>
    <w:p w14:paraId="5E6C329F" w14:textId="77777777" w:rsidR="008774F0" w:rsidRPr="008774F0" w:rsidRDefault="008774F0" w:rsidP="008774F0">
      <w:pPr>
        <w:pStyle w:val="ListParagraph"/>
        <w:tabs>
          <w:tab w:val="left" w:pos="1151"/>
        </w:tabs>
        <w:spacing w:before="1"/>
        <w:ind w:firstLine="0"/>
        <w:rPr>
          <w:sz w:val="20"/>
          <w:szCs w:val="20"/>
        </w:rPr>
      </w:pPr>
    </w:p>
    <w:p w14:paraId="5CC0D63D" w14:textId="46DE6F9A" w:rsidR="00137E59" w:rsidRPr="000F0A86" w:rsidRDefault="00D01637" w:rsidP="003D3149">
      <w:pPr>
        <w:pStyle w:val="ListParagraph"/>
        <w:numPr>
          <w:ilvl w:val="1"/>
          <w:numId w:val="3"/>
        </w:numPr>
        <w:tabs>
          <w:tab w:val="left" w:pos="1151"/>
        </w:tabs>
        <w:spacing w:before="1"/>
        <w:rPr>
          <w:sz w:val="20"/>
          <w:szCs w:val="20"/>
        </w:rPr>
      </w:pPr>
      <w:r w:rsidRPr="000F0A86">
        <w:rPr>
          <w:w w:val="105"/>
          <w:sz w:val="20"/>
          <w:szCs w:val="20"/>
        </w:rPr>
        <w:t>Proceedings</w:t>
      </w:r>
      <w:r w:rsidRPr="000F0A86">
        <w:rPr>
          <w:spacing w:val="-21"/>
          <w:w w:val="105"/>
          <w:sz w:val="20"/>
          <w:szCs w:val="20"/>
        </w:rPr>
        <w:t xml:space="preserve"> </w:t>
      </w:r>
      <w:r w:rsidRPr="000F0A86">
        <w:rPr>
          <w:w w:val="105"/>
          <w:sz w:val="20"/>
          <w:szCs w:val="20"/>
        </w:rPr>
        <w:t>of</w:t>
      </w:r>
      <w:r w:rsidRPr="000F0A86">
        <w:rPr>
          <w:spacing w:val="-22"/>
          <w:w w:val="105"/>
          <w:sz w:val="20"/>
          <w:szCs w:val="20"/>
        </w:rPr>
        <w:t xml:space="preserve"> </w:t>
      </w:r>
      <w:r w:rsidRPr="000F0A86">
        <w:rPr>
          <w:w w:val="105"/>
          <w:sz w:val="20"/>
          <w:szCs w:val="20"/>
        </w:rPr>
        <w:t>Annual</w:t>
      </w:r>
      <w:r w:rsidRPr="000F0A86">
        <w:rPr>
          <w:spacing w:val="-24"/>
          <w:w w:val="105"/>
          <w:sz w:val="20"/>
          <w:szCs w:val="20"/>
        </w:rPr>
        <w:t xml:space="preserve"> </w:t>
      </w:r>
      <w:r w:rsidRPr="000F0A86">
        <w:rPr>
          <w:w w:val="105"/>
          <w:sz w:val="20"/>
          <w:szCs w:val="20"/>
        </w:rPr>
        <w:t>and</w:t>
      </w:r>
      <w:r w:rsidRPr="000F0A86">
        <w:rPr>
          <w:spacing w:val="-22"/>
          <w:w w:val="105"/>
          <w:sz w:val="20"/>
          <w:szCs w:val="20"/>
        </w:rPr>
        <w:t xml:space="preserve"> </w:t>
      </w:r>
      <w:r w:rsidRPr="000F0A86">
        <w:rPr>
          <w:w w:val="105"/>
          <w:sz w:val="20"/>
          <w:szCs w:val="20"/>
        </w:rPr>
        <w:t>extraordinary</w:t>
      </w:r>
      <w:r w:rsidRPr="000F0A86">
        <w:rPr>
          <w:spacing w:val="-22"/>
          <w:w w:val="105"/>
          <w:sz w:val="20"/>
          <w:szCs w:val="20"/>
        </w:rPr>
        <w:t xml:space="preserve"> </w:t>
      </w:r>
      <w:r w:rsidRPr="000F0A86">
        <w:rPr>
          <w:w w:val="105"/>
          <w:sz w:val="20"/>
          <w:szCs w:val="20"/>
        </w:rPr>
        <w:t>general</w:t>
      </w:r>
      <w:r w:rsidRPr="000F0A86">
        <w:rPr>
          <w:spacing w:val="-20"/>
          <w:w w:val="105"/>
          <w:sz w:val="20"/>
          <w:szCs w:val="20"/>
        </w:rPr>
        <w:t xml:space="preserve"> </w:t>
      </w:r>
      <w:r w:rsidRPr="000F0A86">
        <w:rPr>
          <w:w w:val="105"/>
          <w:sz w:val="20"/>
          <w:szCs w:val="20"/>
        </w:rPr>
        <w:t>meetings</w:t>
      </w:r>
      <w:r w:rsidRPr="000F0A86">
        <w:rPr>
          <w:spacing w:val="-21"/>
          <w:w w:val="105"/>
          <w:sz w:val="20"/>
          <w:szCs w:val="20"/>
        </w:rPr>
        <w:t xml:space="preserve"> </w:t>
      </w:r>
      <w:r w:rsidRPr="000F0A86">
        <w:rPr>
          <w:w w:val="105"/>
          <w:sz w:val="20"/>
          <w:szCs w:val="20"/>
        </w:rPr>
        <w:t>of</w:t>
      </w:r>
      <w:r w:rsidRPr="000F0A86">
        <w:rPr>
          <w:spacing w:val="-22"/>
          <w:w w:val="105"/>
          <w:sz w:val="20"/>
          <w:szCs w:val="20"/>
        </w:rPr>
        <w:t xml:space="preserve"> </w:t>
      </w:r>
      <w:r w:rsidRPr="000F0A86">
        <w:rPr>
          <w:w w:val="105"/>
          <w:sz w:val="20"/>
          <w:szCs w:val="20"/>
        </w:rPr>
        <w:t>the</w:t>
      </w:r>
      <w:r w:rsidRPr="000F0A86">
        <w:rPr>
          <w:spacing w:val="-20"/>
          <w:w w:val="105"/>
          <w:sz w:val="20"/>
          <w:szCs w:val="20"/>
        </w:rPr>
        <w:t xml:space="preserve"> </w:t>
      </w:r>
      <w:r w:rsidRPr="000F0A86">
        <w:rPr>
          <w:w w:val="105"/>
          <w:sz w:val="20"/>
          <w:szCs w:val="20"/>
        </w:rPr>
        <w:t>listed</w:t>
      </w:r>
      <w:r w:rsidRPr="000F0A86">
        <w:rPr>
          <w:spacing w:val="-19"/>
          <w:w w:val="105"/>
          <w:sz w:val="20"/>
          <w:szCs w:val="20"/>
        </w:rPr>
        <w:t xml:space="preserve"> </w:t>
      </w:r>
      <w:r w:rsidRPr="000F0A86">
        <w:rPr>
          <w:w w:val="105"/>
          <w:sz w:val="20"/>
          <w:szCs w:val="20"/>
        </w:rPr>
        <w:t>entity.</w:t>
      </w:r>
    </w:p>
    <w:p w14:paraId="3DA2A25B" w14:textId="77777777" w:rsidR="008774F0" w:rsidRPr="008774F0" w:rsidRDefault="008774F0" w:rsidP="008774F0">
      <w:pPr>
        <w:pStyle w:val="ListParagraph"/>
        <w:tabs>
          <w:tab w:val="left" w:pos="1151"/>
        </w:tabs>
        <w:spacing w:before="6"/>
        <w:ind w:firstLine="0"/>
        <w:rPr>
          <w:sz w:val="20"/>
          <w:szCs w:val="20"/>
        </w:rPr>
      </w:pPr>
    </w:p>
    <w:p w14:paraId="6CE7C5AA" w14:textId="77DEE922" w:rsidR="00137E59" w:rsidRPr="000F0A86" w:rsidRDefault="00D01637" w:rsidP="003D3149">
      <w:pPr>
        <w:pStyle w:val="ListParagraph"/>
        <w:numPr>
          <w:ilvl w:val="1"/>
          <w:numId w:val="3"/>
        </w:numPr>
        <w:tabs>
          <w:tab w:val="left" w:pos="1151"/>
        </w:tabs>
        <w:spacing w:before="6"/>
        <w:rPr>
          <w:sz w:val="20"/>
          <w:szCs w:val="20"/>
        </w:rPr>
      </w:pPr>
      <w:r w:rsidRPr="000F0A86">
        <w:rPr>
          <w:w w:val="105"/>
          <w:sz w:val="20"/>
          <w:szCs w:val="20"/>
        </w:rPr>
        <w:t>Amendments</w:t>
      </w:r>
      <w:r w:rsidRPr="000F0A86">
        <w:rPr>
          <w:spacing w:val="-20"/>
          <w:w w:val="105"/>
          <w:sz w:val="20"/>
          <w:szCs w:val="20"/>
        </w:rPr>
        <w:t xml:space="preserve"> </w:t>
      </w:r>
      <w:r w:rsidRPr="000F0A86">
        <w:rPr>
          <w:w w:val="105"/>
          <w:sz w:val="20"/>
          <w:szCs w:val="20"/>
        </w:rPr>
        <w:t>to</w:t>
      </w:r>
      <w:r w:rsidRPr="000F0A86">
        <w:rPr>
          <w:spacing w:val="-20"/>
          <w:w w:val="105"/>
          <w:sz w:val="20"/>
          <w:szCs w:val="20"/>
        </w:rPr>
        <w:t xml:space="preserve"> </w:t>
      </w:r>
      <w:r w:rsidRPr="000F0A86">
        <w:rPr>
          <w:w w:val="105"/>
          <w:sz w:val="20"/>
          <w:szCs w:val="20"/>
        </w:rPr>
        <w:t>memorandum</w:t>
      </w:r>
      <w:r w:rsidRPr="000F0A86">
        <w:rPr>
          <w:spacing w:val="-21"/>
          <w:w w:val="105"/>
          <w:sz w:val="20"/>
          <w:szCs w:val="20"/>
        </w:rPr>
        <w:t xml:space="preserve"> </w:t>
      </w:r>
      <w:r w:rsidRPr="000F0A86">
        <w:rPr>
          <w:w w:val="105"/>
          <w:sz w:val="20"/>
          <w:szCs w:val="20"/>
        </w:rPr>
        <w:t>and</w:t>
      </w:r>
      <w:r w:rsidRPr="000F0A86">
        <w:rPr>
          <w:spacing w:val="-18"/>
          <w:w w:val="105"/>
          <w:sz w:val="20"/>
          <w:szCs w:val="20"/>
        </w:rPr>
        <w:t xml:space="preserve"> </w:t>
      </w:r>
      <w:r w:rsidRPr="000F0A86">
        <w:rPr>
          <w:w w:val="105"/>
          <w:sz w:val="20"/>
          <w:szCs w:val="20"/>
        </w:rPr>
        <w:t>articles</w:t>
      </w:r>
      <w:r w:rsidRPr="000F0A86">
        <w:rPr>
          <w:spacing w:val="-20"/>
          <w:w w:val="105"/>
          <w:sz w:val="20"/>
          <w:szCs w:val="20"/>
        </w:rPr>
        <w:t xml:space="preserve"> </w:t>
      </w:r>
      <w:r w:rsidRPr="000F0A86">
        <w:rPr>
          <w:w w:val="105"/>
          <w:sz w:val="20"/>
          <w:szCs w:val="20"/>
        </w:rPr>
        <w:t>of</w:t>
      </w:r>
      <w:r w:rsidRPr="000F0A86">
        <w:rPr>
          <w:spacing w:val="-18"/>
          <w:w w:val="105"/>
          <w:sz w:val="20"/>
          <w:szCs w:val="20"/>
        </w:rPr>
        <w:t xml:space="preserve"> </w:t>
      </w:r>
      <w:r w:rsidRPr="000F0A86">
        <w:rPr>
          <w:w w:val="105"/>
          <w:sz w:val="20"/>
          <w:szCs w:val="20"/>
        </w:rPr>
        <w:t>association</w:t>
      </w:r>
      <w:r w:rsidRPr="000F0A86">
        <w:rPr>
          <w:spacing w:val="-18"/>
          <w:w w:val="105"/>
          <w:sz w:val="20"/>
          <w:szCs w:val="20"/>
        </w:rPr>
        <w:t xml:space="preserve"> </w:t>
      </w:r>
      <w:r w:rsidRPr="000F0A86">
        <w:rPr>
          <w:w w:val="105"/>
          <w:sz w:val="20"/>
          <w:szCs w:val="20"/>
        </w:rPr>
        <w:t>of</w:t>
      </w:r>
      <w:r w:rsidRPr="000F0A86">
        <w:rPr>
          <w:spacing w:val="-21"/>
          <w:w w:val="105"/>
          <w:sz w:val="20"/>
          <w:szCs w:val="20"/>
        </w:rPr>
        <w:t xml:space="preserve"> </w:t>
      </w:r>
      <w:r w:rsidRPr="000F0A86">
        <w:rPr>
          <w:w w:val="105"/>
          <w:sz w:val="20"/>
          <w:szCs w:val="20"/>
        </w:rPr>
        <w:t>listed</w:t>
      </w:r>
      <w:r w:rsidRPr="000F0A86">
        <w:rPr>
          <w:spacing w:val="-20"/>
          <w:w w:val="105"/>
          <w:sz w:val="20"/>
          <w:szCs w:val="20"/>
        </w:rPr>
        <w:t xml:space="preserve"> </w:t>
      </w:r>
      <w:r w:rsidRPr="000F0A86">
        <w:rPr>
          <w:w w:val="105"/>
          <w:sz w:val="20"/>
          <w:szCs w:val="20"/>
        </w:rPr>
        <w:t>entity,</w:t>
      </w:r>
      <w:r w:rsidRPr="000F0A86">
        <w:rPr>
          <w:spacing w:val="-18"/>
          <w:w w:val="105"/>
          <w:sz w:val="20"/>
          <w:szCs w:val="20"/>
        </w:rPr>
        <w:t xml:space="preserve"> </w:t>
      </w:r>
      <w:r w:rsidRPr="000F0A86">
        <w:rPr>
          <w:w w:val="105"/>
          <w:sz w:val="20"/>
          <w:szCs w:val="20"/>
        </w:rPr>
        <w:t>in</w:t>
      </w:r>
      <w:r w:rsidRPr="000F0A86">
        <w:rPr>
          <w:spacing w:val="-20"/>
          <w:w w:val="105"/>
          <w:sz w:val="20"/>
          <w:szCs w:val="20"/>
        </w:rPr>
        <w:t xml:space="preserve"> </w:t>
      </w:r>
      <w:r w:rsidRPr="000F0A86">
        <w:rPr>
          <w:w w:val="105"/>
          <w:sz w:val="20"/>
          <w:szCs w:val="20"/>
        </w:rPr>
        <w:t>brief.</w:t>
      </w:r>
    </w:p>
    <w:p w14:paraId="35A7110E" w14:textId="77777777" w:rsidR="008774F0" w:rsidRPr="008774F0" w:rsidRDefault="008774F0" w:rsidP="008774F0">
      <w:pPr>
        <w:pStyle w:val="ListParagraph"/>
        <w:tabs>
          <w:tab w:val="left" w:pos="1151"/>
        </w:tabs>
        <w:spacing w:before="6" w:line="249" w:lineRule="auto"/>
        <w:ind w:right="157" w:firstLine="0"/>
        <w:rPr>
          <w:sz w:val="20"/>
          <w:szCs w:val="20"/>
        </w:rPr>
      </w:pPr>
    </w:p>
    <w:p w14:paraId="06B1837D" w14:textId="77777777" w:rsidR="006D031B" w:rsidRPr="00B5693F" w:rsidRDefault="00D01637" w:rsidP="00B5693F">
      <w:pPr>
        <w:pStyle w:val="ListParagraph"/>
        <w:numPr>
          <w:ilvl w:val="1"/>
          <w:numId w:val="3"/>
        </w:numPr>
        <w:tabs>
          <w:tab w:val="left" w:pos="1151"/>
        </w:tabs>
        <w:spacing w:before="6" w:line="249" w:lineRule="auto"/>
        <w:ind w:right="157"/>
        <w:rPr>
          <w:sz w:val="20"/>
          <w:szCs w:val="20"/>
        </w:rPr>
      </w:pPr>
      <w:r w:rsidRPr="000F0A86">
        <w:rPr>
          <w:w w:val="105"/>
          <w:sz w:val="20"/>
          <w:szCs w:val="20"/>
        </w:rPr>
        <w:t>Schedule of Analyst or institutional investor meet and presentations on financial results</w:t>
      </w:r>
      <w:r w:rsidRPr="000F0A86">
        <w:rPr>
          <w:spacing w:val="-19"/>
          <w:w w:val="105"/>
          <w:sz w:val="20"/>
          <w:szCs w:val="20"/>
        </w:rPr>
        <w:t xml:space="preserve"> </w:t>
      </w:r>
      <w:r w:rsidRPr="000F0A86">
        <w:rPr>
          <w:w w:val="105"/>
          <w:sz w:val="20"/>
          <w:szCs w:val="20"/>
        </w:rPr>
        <w:t>made</w:t>
      </w:r>
      <w:r w:rsidRPr="000F0A86">
        <w:rPr>
          <w:spacing w:val="-17"/>
          <w:w w:val="105"/>
          <w:sz w:val="20"/>
          <w:szCs w:val="20"/>
        </w:rPr>
        <w:t xml:space="preserve"> </w:t>
      </w:r>
      <w:r w:rsidRPr="000F0A86">
        <w:rPr>
          <w:w w:val="105"/>
          <w:sz w:val="20"/>
          <w:szCs w:val="20"/>
        </w:rPr>
        <w:t>by</w:t>
      </w:r>
      <w:r w:rsidRPr="000F0A86">
        <w:rPr>
          <w:spacing w:val="-19"/>
          <w:w w:val="105"/>
          <w:sz w:val="20"/>
          <w:szCs w:val="20"/>
        </w:rPr>
        <w:t xml:space="preserve"> </w:t>
      </w:r>
      <w:r w:rsidRPr="000F0A86">
        <w:rPr>
          <w:w w:val="105"/>
          <w:sz w:val="20"/>
          <w:szCs w:val="20"/>
        </w:rPr>
        <w:t>the</w:t>
      </w:r>
      <w:r w:rsidRPr="000F0A86">
        <w:rPr>
          <w:spacing w:val="-17"/>
          <w:w w:val="105"/>
          <w:sz w:val="20"/>
          <w:szCs w:val="20"/>
        </w:rPr>
        <w:t xml:space="preserve"> </w:t>
      </w:r>
      <w:r w:rsidRPr="000F0A86">
        <w:rPr>
          <w:w w:val="105"/>
          <w:sz w:val="20"/>
          <w:szCs w:val="20"/>
        </w:rPr>
        <w:t>listed</w:t>
      </w:r>
      <w:r w:rsidRPr="000F0A86">
        <w:rPr>
          <w:spacing w:val="-17"/>
          <w:w w:val="105"/>
          <w:sz w:val="20"/>
          <w:szCs w:val="20"/>
        </w:rPr>
        <w:t xml:space="preserve"> </w:t>
      </w:r>
      <w:r w:rsidRPr="000F0A86">
        <w:rPr>
          <w:w w:val="105"/>
          <w:sz w:val="20"/>
          <w:szCs w:val="20"/>
        </w:rPr>
        <w:t>entity</w:t>
      </w:r>
      <w:r w:rsidRPr="000F0A86">
        <w:rPr>
          <w:spacing w:val="-23"/>
          <w:w w:val="105"/>
          <w:sz w:val="20"/>
          <w:szCs w:val="20"/>
        </w:rPr>
        <w:t xml:space="preserve"> </w:t>
      </w:r>
      <w:r w:rsidRPr="000F0A86">
        <w:rPr>
          <w:w w:val="105"/>
          <w:sz w:val="20"/>
          <w:szCs w:val="20"/>
        </w:rPr>
        <w:t>to</w:t>
      </w:r>
      <w:r w:rsidRPr="000F0A86">
        <w:rPr>
          <w:spacing w:val="-17"/>
          <w:w w:val="105"/>
          <w:sz w:val="20"/>
          <w:szCs w:val="20"/>
        </w:rPr>
        <w:t xml:space="preserve"> </w:t>
      </w:r>
      <w:r w:rsidRPr="000F0A86">
        <w:rPr>
          <w:w w:val="105"/>
          <w:sz w:val="20"/>
          <w:szCs w:val="20"/>
        </w:rPr>
        <w:t>analysts</w:t>
      </w:r>
      <w:r w:rsidRPr="000F0A86">
        <w:rPr>
          <w:spacing w:val="-19"/>
          <w:w w:val="105"/>
          <w:sz w:val="20"/>
          <w:szCs w:val="20"/>
        </w:rPr>
        <w:t xml:space="preserve"> </w:t>
      </w:r>
      <w:r w:rsidRPr="000F0A86">
        <w:rPr>
          <w:w w:val="105"/>
          <w:sz w:val="20"/>
          <w:szCs w:val="20"/>
        </w:rPr>
        <w:t>or</w:t>
      </w:r>
      <w:r w:rsidRPr="000F0A86">
        <w:rPr>
          <w:spacing w:val="-17"/>
          <w:w w:val="105"/>
          <w:sz w:val="20"/>
          <w:szCs w:val="20"/>
        </w:rPr>
        <w:t xml:space="preserve"> </w:t>
      </w:r>
      <w:r w:rsidRPr="000F0A86">
        <w:rPr>
          <w:w w:val="105"/>
          <w:sz w:val="20"/>
          <w:szCs w:val="20"/>
        </w:rPr>
        <w:t>institutional</w:t>
      </w:r>
      <w:r w:rsidRPr="000F0A86">
        <w:rPr>
          <w:spacing w:val="-18"/>
          <w:w w:val="105"/>
          <w:sz w:val="20"/>
          <w:szCs w:val="20"/>
        </w:rPr>
        <w:t xml:space="preserve"> </w:t>
      </w:r>
      <w:r w:rsidRPr="000F0A86">
        <w:rPr>
          <w:w w:val="105"/>
          <w:sz w:val="20"/>
          <w:szCs w:val="20"/>
        </w:rPr>
        <w:t>investors;</w:t>
      </w:r>
    </w:p>
    <w:p w14:paraId="2E0CEFBB" w14:textId="77777777" w:rsidR="006D031B" w:rsidRPr="00B5693F" w:rsidRDefault="006D031B" w:rsidP="00B5693F">
      <w:pPr>
        <w:pStyle w:val="ListParagraph"/>
        <w:rPr>
          <w:rFonts w:asciiTheme="majorBidi" w:hAnsiTheme="majorBidi" w:cstheme="majorBidi"/>
        </w:rPr>
      </w:pPr>
    </w:p>
    <w:p w14:paraId="79B3C314" w14:textId="48101C0E" w:rsidR="006D031B" w:rsidRPr="00ED33E2" w:rsidRDefault="006D031B" w:rsidP="00B5693F">
      <w:pPr>
        <w:pStyle w:val="ListParagraph"/>
        <w:numPr>
          <w:ilvl w:val="1"/>
          <w:numId w:val="3"/>
        </w:numPr>
        <w:tabs>
          <w:tab w:val="left" w:pos="1151"/>
        </w:tabs>
        <w:spacing w:before="6" w:line="249" w:lineRule="auto"/>
        <w:ind w:right="157"/>
        <w:rPr>
          <w:sz w:val="20"/>
          <w:szCs w:val="20"/>
        </w:rPr>
      </w:pPr>
      <w:r w:rsidRPr="00ED33E2">
        <w:rPr>
          <w:sz w:val="20"/>
          <w:szCs w:val="20"/>
        </w:rPr>
        <w:t>Events in relation to the corporate insolvency resolution process (CIRP) of a listed corporate debtor under the Insolvency Code:</w:t>
      </w:r>
    </w:p>
    <w:p w14:paraId="004FCEFB"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Filing of application by the corporate applicant for initiation of CIRP, also specifying the amount of default;</w:t>
      </w:r>
    </w:p>
    <w:p w14:paraId="10C42F34"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Filing of application by financial creditors for initiation of CIRP against the corporate debtor, also specifying the amount of default;</w:t>
      </w:r>
    </w:p>
    <w:p w14:paraId="5153A453"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Admission of application by the Tribunal, along with amount of default or rejection or withdrawal, as applicable ;</w:t>
      </w:r>
    </w:p>
    <w:p w14:paraId="10D3E279"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Public announcement made pursuant to order passed by the Tribunal under section 13 of Insolvency Code;</w:t>
      </w:r>
    </w:p>
    <w:p w14:paraId="2BA3EB3D"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List of creditors as required to be displayed by the corporate debtor under regulation 13(2)(c) of the IBBI (Insolvency Resolution Process for Corporate Persons) Regulations, 2016;</w:t>
      </w:r>
    </w:p>
    <w:p w14:paraId="4A844E3D"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Appointment/ Replacement of the Resolution Professional;</w:t>
      </w:r>
    </w:p>
    <w:p w14:paraId="50BA5426"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Prior or post-facto intimation of the meetings of Committee of Creditors;</w:t>
      </w:r>
    </w:p>
    <w:p w14:paraId="173B156A"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Brief particulars of invitation of resolution plans under section 25(2)(h) of Insolvency Code in the Form specified under regulation 36A(5) of the IBBI (Insolvency Resolution Process for Corporate Persons) Regulations, 2016;</w:t>
      </w:r>
    </w:p>
    <w:p w14:paraId="50B154A8"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Number of resolution plans received by Resolution Professional;</w:t>
      </w:r>
    </w:p>
    <w:p w14:paraId="3E098002"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Filing of resolution plan with the Tribunal;</w:t>
      </w:r>
    </w:p>
    <w:p w14:paraId="0D809170"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Approval of resolution plan by the Tribunal or rejection, if applicable;</w:t>
      </w:r>
    </w:p>
    <w:p w14:paraId="18583ED2" w14:textId="77777777" w:rsidR="006D031B" w:rsidRPr="00ED33E2" w:rsidRDefault="006D031B" w:rsidP="006D031B">
      <w:pPr>
        <w:pStyle w:val="ListParagraph"/>
        <w:widowControl/>
        <w:numPr>
          <w:ilvl w:val="0"/>
          <w:numId w:val="7"/>
        </w:numPr>
        <w:autoSpaceDE/>
        <w:autoSpaceDN/>
        <w:contextualSpacing/>
        <w:rPr>
          <w:sz w:val="20"/>
          <w:szCs w:val="20"/>
        </w:rPr>
      </w:pPr>
      <w:r w:rsidRPr="00ED33E2">
        <w:rPr>
          <w:sz w:val="20"/>
          <w:szCs w:val="20"/>
        </w:rPr>
        <w:t>Salient features, not involving commercial secrets, of the resolution plan approved by the Tribunal, in such form as may be specified;</w:t>
      </w:r>
    </w:p>
    <w:p w14:paraId="0C6EBC8F" w14:textId="77777777" w:rsidR="006D031B" w:rsidRPr="004E1300" w:rsidRDefault="006D031B" w:rsidP="006D031B">
      <w:pPr>
        <w:pStyle w:val="ListParagraph"/>
        <w:widowControl/>
        <w:numPr>
          <w:ilvl w:val="0"/>
          <w:numId w:val="7"/>
        </w:numPr>
        <w:autoSpaceDE/>
        <w:autoSpaceDN/>
        <w:contextualSpacing/>
        <w:rPr>
          <w:rFonts w:asciiTheme="majorBidi" w:hAnsiTheme="majorBidi" w:cstheme="majorBidi"/>
        </w:rPr>
      </w:pPr>
      <w:r w:rsidRPr="00ED33E2">
        <w:rPr>
          <w:sz w:val="20"/>
          <w:szCs w:val="20"/>
        </w:rPr>
        <w:t>Any other material information not involving commercial secrets</w:t>
      </w:r>
      <w:r w:rsidRPr="004E1300">
        <w:rPr>
          <w:rFonts w:asciiTheme="majorBidi" w:hAnsiTheme="majorBidi" w:cstheme="majorBidi"/>
        </w:rPr>
        <w:t>.</w:t>
      </w:r>
    </w:p>
    <w:p w14:paraId="1F0B31A1" w14:textId="77777777" w:rsidR="00137E59" w:rsidRPr="000F0A86" w:rsidRDefault="00B97426" w:rsidP="008774F0">
      <w:pPr>
        <w:pStyle w:val="Heading1"/>
        <w:numPr>
          <w:ilvl w:val="0"/>
          <w:numId w:val="3"/>
        </w:numPr>
        <w:spacing w:before="214" w:line="244" w:lineRule="auto"/>
        <w:ind w:left="567" w:right="150" w:hanging="567"/>
        <w:jc w:val="both"/>
        <w:rPr>
          <w:sz w:val="20"/>
          <w:szCs w:val="20"/>
        </w:rPr>
      </w:pPr>
      <w:r w:rsidRPr="000F0A86">
        <w:rPr>
          <w:w w:val="105"/>
          <w:sz w:val="20"/>
          <w:szCs w:val="20"/>
        </w:rPr>
        <w:t>Events which</w:t>
      </w:r>
      <w:r w:rsidR="00D01637" w:rsidRPr="000F0A86">
        <w:rPr>
          <w:w w:val="105"/>
          <w:sz w:val="20"/>
          <w:szCs w:val="20"/>
        </w:rPr>
        <w:t xml:space="preserve"> shall be disclosed upon application of the guidelines for materiality</w:t>
      </w:r>
      <w:r w:rsidR="00D01637" w:rsidRPr="000F0A86">
        <w:rPr>
          <w:spacing w:val="-27"/>
          <w:w w:val="105"/>
          <w:sz w:val="20"/>
          <w:szCs w:val="20"/>
        </w:rPr>
        <w:t xml:space="preserve"> </w:t>
      </w:r>
      <w:r w:rsidR="00D01637" w:rsidRPr="000F0A86">
        <w:rPr>
          <w:w w:val="105"/>
          <w:sz w:val="20"/>
          <w:szCs w:val="20"/>
        </w:rPr>
        <w:t>referred</w:t>
      </w:r>
      <w:r w:rsidR="00D01637" w:rsidRPr="000F0A86">
        <w:rPr>
          <w:spacing w:val="-26"/>
          <w:w w:val="105"/>
          <w:sz w:val="20"/>
          <w:szCs w:val="20"/>
        </w:rPr>
        <w:t xml:space="preserve"> </w:t>
      </w:r>
      <w:r w:rsidR="00D01637" w:rsidRPr="000F0A86">
        <w:rPr>
          <w:w w:val="105"/>
          <w:sz w:val="20"/>
          <w:szCs w:val="20"/>
        </w:rPr>
        <w:t>sub-regulation</w:t>
      </w:r>
      <w:r w:rsidR="00D01637" w:rsidRPr="000F0A86">
        <w:rPr>
          <w:spacing w:val="-26"/>
          <w:w w:val="105"/>
          <w:sz w:val="20"/>
          <w:szCs w:val="20"/>
        </w:rPr>
        <w:t xml:space="preserve"> </w:t>
      </w:r>
      <w:r w:rsidR="00D01637" w:rsidRPr="000F0A86">
        <w:rPr>
          <w:w w:val="105"/>
          <w:sz w:val="20"/>
          <w:szCs w:val="20"/>
        </w:rPr>
        <w:t>(4)</w:t>
      </w:r>
      <w:r w:rsidR="00D01637" w:rsidRPr="000F0A86">
        <w:rPr>
          <w:spacing w:val="-27"/>
          <w:w w:val="105"/>
          <w:sz w:val="20"/>
          <w:szCs w:val="20"/>
        </w:rPr>
        <w:t xml:space="preserve"> </w:t>
      </w:r>
      <w:r w:rsidR="00D01637" w:rsidRPr="000F0A86">
        <w:rPr>
          <w:w w:val="105"/>
          <w:sz w:val="20"/>
          <w:szCs w:val="20"/>
        </w:rPr>
        <w:t>of</w:t>
      </w:r>
      <w:r w:rsidR="00D01637" w:rsidRPr="000F0A86">
        <w:rPr>
          <w:spacing w:val="-25"/>
          <w:w w:val="105"/>
          <w:sz w:val="20"/>
          <w:szCs w:val="20"/>
        </w:rPr>
        <w:t xml:space="preserve"> </w:t>
      </w:r>
      <w:r w:rsidR="00D01637" w:rsidRPr="000F0A86">
        <w:rPr>
          <w:w w:val="105"/>
          <w:sz w:val="20"/>
          <w:szCs w:val="20"/>
        </w:rPr>
        <w:t>regulation</w:t>
      </w:r>
      <w:r w:rsidR="00D01637" w:rsidRPr="000F0A86">
        <w:rPr>
          <w:spacing w:val="-26"/>
          <w:w w:val="105"/>
          <w:sz w:val="20"/>
          <w:szCs w:val="20"/>
        </w:rPr>
        <w:t xml:space="preserve"> </w:t>
      </w:r>
      <w:r w:rsidR="00D01637" w:rsidRPr="000F0A86">
        <w:rPr>
          <w:w w:val="105"/>
          <w:sz w:val="20"/>
          <w:szCs w:val="20"/>
        </w:rPr>
        <w:t>(30)</w:t>
      </w:r>
      <w:r w:rsidR="00E24D33" w:rsidRPr="000F0A86">
        <w:rPr>
          <w:w w:val="105"/>
          <w:sz w:val="20"/>
          <w:szCs w:val="20"/>
        </w:rPr>
        <w:t xml:space="preserve"> of Listing Regulations</w:t>
      </w:r>
      <w:r w:rsidR="00D01637" w:rsidRPr="000F0A86">
        <w:rPr>
          <w:w w:val="105"/>
          <w:sz w:val="20"/>
          <w:szCs w:val="20"/>
        </w:rPr>
        <w:t>:</w:t>
      </w:r>
    </w:p>
    <w:p w14:paraId="0B7BBB31" w14:textId="77777777" w:rsidR="00137E59" w:rsidRPr="000F0A86" w:rsidRDefault="00D01637" w:rsidP="003D3149">
      <w:pPr>
        <w:pStyle w:val="ListParagraph"/>
        <w:numPr>
          <w:ilvl w:val="1"/>
          <w:numId w:val="3"/>
        </w:numPr>
        <w:tabs>
          <w:tab w:val="left" w:pos="1151"/>
        </w:tabs>
        <w:spacing w:before="96" w:line="244" w:lineRule="auto"/>
        <w:ind w:right="158"/>
        <w:rPr>
          <w:sz w:val="20"/>
          <w:szCs w:val="20"/>
        </w:rPr>
      </w:pPr>
      <w:r w:rsidRPr="000F0A86">
        <w:rPr>
          <w:w w:val="105"/>
          <w:sz w:val="20"/>
          <w:szCs w:val="20"/>
        </w:rPr>
        <w:t>Commencement or any postponement in the date of commencement of commercial</w:t>
      </w:r>
      <w:r w:rsidRPr="000F0A86">
        <w:rPr>
          <w:spacing w:val="-25"/>
          <w:w w:val="105"/>
          <w:sz w:val="20"/>
          <w:szCs w:val="20"/>
        </w:rPr>
        <w:t xml:space="preserve"> </w:t>
      </w:r>
      <w:r w:rsidRPr="000F0A86">
        <w:rPr>
          <w:w w:val="105"/>
          <w:sz w:val="20"/>
          <w:szCs w:val="20"/>
        </w:rPr>
        <w:t>production</w:t>
      </w:r>
      <w:r w:rsidRPr="000F0A86">
        <w:rPr>
          <w:spacing w:val="-26"/>
          <w:w w:val="105"/>
          <w:sz w:val="20"/>
          <w:szCs w:val="20"/>
        </w:rPr>
        <w:t xml:space="preserve"> </w:t>
      </w:r>
      <w:r w:rsidRPr="000F0A86">
        <w:rPr>
          <w:w w:val="105"/>
          <w:sz w:val="20"/>
          <w:szCs w:val="20"/>
        </w:rPr>
        <w:t>or</w:t>
      </w:r>
      <w:r w:rsidRPr="000F0A86">
        <w:rPr>
          <w:spacing w:val="-27"/>
          <w:w w:val="105"/>
          <w:sz w:val="20"/>
          <w:szCs w:val="20"/>
        </w:rPr>
        <w:t xml:space="preserve"> </w:t>
      </w:r>
      <w:r w:rsidRPr="000F0A86">
        <w:rPr>
          <w:w w:val="105"/>
          <w:sz w:val="20"/>
          <w:szCs w:val="20"/>
        </w:rPr>
        <w:t>commercial</w:t>
      </w:r>
      <w:r w:rsidRPr="000F0A86">
        <w:rPr>
          <w:spacing w:val="-28"/>
          <w:w w:val="105"/>
          <w:sz w:val="20"/>
          <w:szCs w:val="20"/>
        </w:rPr>
        <w:t xml:space="preserve"> </w:t>
      </w:r>
      <w:r w:rsidRPr="000F0A86">
        <w:rPr>
          <w:w w:val="105"/>
          <w:sz w:val="20"/>
          <w:szCs w:val="20"/>
        </w:rPr>
        <w:t>operations</w:t>
      </w:r>
      <w:r w:rsidRPr="000F0A86">
        <w:rPr>
          <w:spacing w:val="-25"/>
          <w:w w:val="105"/>
          <w:sz w:val="20"/>
          <w:szCs w:val="20"/>
        </w:rPr>
        <w:t xml:space="preserve"> </w:t>
      </w:r>
      <w:r w:rsidRPr="000F0A86">
        <w:rPr>
          <w:w w:val="105"/>
          <w:sz w:val="20"/>
          <w:szCs w:val="20"/>
        </w:rPr>
        <w:t>of</w:t>
      </w:r>
      <w:r w:rsidRPr="000F0A86">
        <w:rPr>
          <w:spacing w:val="-27"/>
          <w:w w:val="105"/>
          <w:sz w:val="20"/>
          <w:szCs w:val="20"/>
        </w:rPr>
        <w:t xml:space="preserve"> </w:t>
      </w:r>
      <w:r w:rsidRPr="000F0A86">
        <w:rPr>
          <w:w w:val="105"/>
          <w:sz w:val="20"/>
          <w:szCs w:val="20"/>
        </w:rPr>
        <w:t>any</w:t>
      </w:r>
      <w:r w:rsidRPr="000F0A86">
        <w:rPr>
          <w:spacing w:val="-26"/>
          <w:w w:val="105"/>
          <w:sz w:val="20"/>
          <w:szCs w:val="20"/>
        </w:rPr>
        <w:t xml:space="preserve"> </w:t>
      </w:r>
      <w:r w:rsidRPr="000F0A86">
        <w:rPr>
          <w:w w:val="105"/>
          <w:sz w:val="20"/>
          <w:szCs w:val="20"/>
        </w:rPr>
        <w:t>unit/division.</w:t>
      </w:r>
    </w:p>
    <w:p w14:paraId="26225B22" w14:textId="77777777" w:rsidR="008774F0" w:rsidRPr="008774F0" w:rsidRDefault="008774F0" w:rsidP="008774F0">
      <w:pPr>
        <w:pStyle w:val="ListParagraph"/>
        <w:tabs>
          <w:tab w:val="left" w:pos="1151"/>
        </w:tabs>
        <w:spacing w:line="244" w:lineRule="auto"/>
        <w:ind w:right="147" w:firstLine="0"/>
        <w:rPr>
          <w:sz w:val="20"/>
          <w:szCs w:val="20"/>
        </w:rPr>
      </w:pPr>
    </w:p>
    <w:p w14:paraId="24C90824" w14:textId="193F22AF" w:rsidR="00137E59" w:rsidRPr="000F0A86" w:rsidRDefault="00D01637" w:rsidP="003D3149">
      <w:pPr>
        <w:pStyle w:val="ListParagraph"/>
        <w:numPr>
          <w:ilvl w:val="1"/>
          <w:numId w:val="3"/>
        </w:numPr>
        <w:tabs>
          <w:tab w:val="left" w:pos="1151"/>
        </w:tabs>
        <w:spacing w:line="244" w:lineRule="auto"/>
        <w:ind w:right="147"/>
        <w:rPr>
          <w:sz w:val="20"/>
          <w:szCs w:val="20"/>
        </w:rPr>
      </w:pPr>
      <w:r w:rsidRPr="000F0A86">
        <w:rPr>
          <w:w w:val="105"/>
          <w:sz w:val="20"/>
          <w:szCs w:val="20"/>
        </w:rPr>
        <w:t>Change in the general character or nature of business brought about by arrangements</w:t>
      </w:r>
      <w:r w:rsidRPr="000F0A86">
        <w:rPr>
          <w:spacing w:val="-22"/>
          <w:w w:val="105"/>
          <w:sz w:val="20"/>
          <w:szCs w:val="20"/>
        </w:rPr>
        <w:t xml:space="preserve"> </w:t>
      </w:r>
      <w:r w:rsidRPr="000F0A86">
        <w:rPr>
          <w:w w:val="105"/>
          <w:sz w:val="20"/>
          <w:szCs w:val="20"/>
        </w:rPr>
        <w:t>for</w:t>
      </w:r>
      <w:r w:rsidRPr="000F0A86">
        <w:rPr>
          <w:spacing w:val="-21"/>
          <w:w w:val="105"/>
          <w:sz w:val="20"/>
          <w:szCs w:val="20"/>
        </w:rPr>
        <w:t xml:space="preserve"> </w:t>
      </w:r>
      <w:r w:rsidRPr="000F0A86">
        <w:rPr>
          <w:w w:val="105"/>
          <w:sz w:val="20"/>
          <w:szCs w:val="20"/>
        </w:rPr>
        <w:t>strategic,</w:t>
      </w:r>
      <w:r w:rsidRPr="000F0A86">
        <w:rPr>
          <w:spacing w:val="-21"/>
          <w:w w:val="105"/>
          <w:sz w:val="20"/>
          <w:szCs w:val="20"/>
        </w:rPr>
        <w:t xml:space="preserve"> </w:t>
      </w:r>
      <w:r w:rsidRPr="000F0A86">
        <w:rPr>
          <w:w w:val="105"/>
          <w:sz w:val="20"/>
          <w:szCs w:val="20"/>
        </w:rPr>
        <w:t>technical,</w:t>
      </w:r>
      <w:r w:rsidRPr="000F0A86">
        <w:rPr>
          <w:spacing w:val="-21"/>
          <w:w w:val="105"/>
          <w:sz w:val="20"/>
          <w:szCs w:val="20"/>
        </w:rPr>
        <w:t xml:space="preserve"> </w:t>
      </w:r>
      <w:r w:rsidRPr="000F0A86">
        <w:rPr>
          <w:w w:val="105"/>
          <w:sz w:val="20"/>
          <w:szCs w:val="20"/>
        </w:rPr>
        <w:t>manufacturing,</w:t>
      </w:r>
      <w:r w:rsidRPr="000F0A86">
        <w:rPr>
          <w:spacing w:val="-21"/>
          <w:w w:val="105"/>
          <w:sz w:val="20"/>
          <w:szCs w:val="20"/>
        </w:rPr>
        <w:t xml:space="preserve"> </w:t>
      </w:r>
      <w:r w:rsidRPr="000F0A86">
        <w:rPr>
          <w:w w:val="105"/>
          <w:sz w:val="20"/>
          <w:szCs w:val="20"/>
        </w:rPr>
        <w:t>or</w:t>
      </w:r>
      <w:r w:rsidRPr="000F0A86">
        <w:rPr>
          <w:spacing w:val="-24"/>
          <w:w w:val="105"/>
          <w:sz w:val="20"/>
          <w:szCs w:val="20"/>
        </w:rPr>
        <w:t xml:space="preserve"> </w:t>
      </w:r>
      <w:r w:rsidRPr="000F0A86">
        <w:rPr>
          <w:w w:val="105"/>
          <w:sz w:val="20"/>
          <w:szCs w:val="20"/>
        </w:rPr>
        <w:t>marketing</w:t>
      </w:r>
      <w:r w:rsidRPr="000F0A86">
        <w:rPr>
          <w:spacing w:val="-23"/>
          <w:w w:val="105"/>
          <w:sz w:val="20"/>
          <w:szCs w:val="20"/>
        </w:rPr>
        <w:t xml:space="preserve"> </w:t>
      </w:r>
      <w:r w:rsidRPr="000F0A86">
        <w:rPr>
          <w:w w:val="105"/>
          <w:sz w:val="20"/>
          <w:szCs w:val="20"/>
        </w:rPr>
        <w:t>tie-up,</w:t>
      </w:r>
      <w:r w:rsidRPr="000F0A86">
        <w:rPr>
          <w:spacing w:val="-21"/>
          <w:w w:val="105"/>
          <w:sz w:val="20"/>
          <w:szCs w:val="20"/>
        </w:rPr>
        <w:t xml:space="preserve"> </w:t>
      </w:r>
      <w:r w:rsidRPr="000F0A86">
        <w:rPr>
          <w:w w:val="105"/>
          <w:sz w:val="20"/>
          <w:szCs w:val="20"/>
        </w:rPr>
        <w:t>adoption of new lines of business or closure of operations of any unit/division (entirety or piecemeal).</w:t>
      </w:r>
    </w:p>
    <w:p w14:paraId="4A9CC9C7" w14:textId="77777777" w:rsidR="008774F0" w:rsidRPr="008774F0" w:rsidRDefault="008774F0" w:rsidP="008774F0">
      <w:pPr>
        <w:pStyle w:val="ListParagraph"/>
        <w:tabs>
          <w:tab w:val="left" w:pos="1151"/>
        </w:tabs>
        <w:ind w:firstLine="0"/>
        <w:rPr>
          <w:sz w:val="20"/>
          <w:szCs w:val="20"/>
        </w:rPr>
      </w:pPr>
    </w:p>
    <w:p w14:paraId="4F4A0F8A" w14:textId="0F0EECBD" w:rsidR="00137E59" w:rsidRPr="000F0A86" w:rsidRDefault="00D01637" w:rsidP="003D3149">
      <w:pPr>
        <w:pStyle w:val="ListParagraph"/>
        <w:numPr>
          <w:ilvl w:val="1"/>
          <w:numId w:val="3"/>
        </w:numPr>
        <w:tabs>
          <w:tab w:val="left" w:pos="1151"/>
        </w:tabs>
        <w:rPr>
          <w:sz w:val="20"/>
          <w:szCs w:val="20"/>
        </w:rPr>
      </w:pPr>
      <w:r w:rsidRPr="000F0A86">
        <w:rPr>
          <w:w w:val="105"/>
          <w:sz w:val="20"/>
          <w:szCs w:val="20"/>
        </w:rPr>
        <w:t>Capacity</w:t>
      </w:r>
      <w:r w:rsidRPr="000F0A86">
        <w:rPr>
          <w:spacing w:val="-25"/>
          <w:w w:val="105"/>
          <w:sz w:val="20"/>
          <w:szCs w:val="20"/>
        </w:rPr>
        <w:t xml:space="preserve"> </w:t>
      </w:r>
      <w:r w:rsidRPr="000F0A86">
        <w:rPr>
          <w:w w:val="105"/>
          <w:sz w:val="20"/>
          <w:szCs w:val="20"/>
        </w:rPr>
        <w:t>addition</w:t>
      </w:r>
      <w:r w:rsidRPr="000F0A86">
        <w:rPr>
          <w:spacing w:val="-25"/>
          <w:w w:val="105"/>
          <w:sz w:val="20"/>
          <w:szCs w:val="20"/>
        </w:rPr>
        <w:t xml:space="preserve"> </w:t>
      </w:r>
      <w:r w:rsidRPr="000F0A86">
        <w:rPr>
          <w:w w:val="105"/>
          <w:sz w:val="20"/>
          <w:szCs w:val="20"/>
        </w:rPr>
        <w:t>or</w:t>
      </w:r>
      <w:r w:rsidRPr="000F0A86">
        <w:rPr>
          <w:spacing w:val="-25"/>
          <w:w w:val="105"/>
          <w:sz w:val="20"/>
          <w:szCs w:val="20"/>
        </w:rPr>
        <w:t xml:space="preserve"> </w:t>
      </w:r>
      <w:r w:rsidRPr="000F0A86">
        <w:rPr>
          <w:w w:val="105"/>
          <w:sz w:val="20"/>
          <w:szCs w:val="20"/>
        </w:rPr>
        <w:t>product</w:t>
      </w:r>
      <w:r w:rsidRPr="000F0A86">
        <w:rPr>
          <w:spacing w:val="-23"/>
          <w:w w:val="105"/>
          <w:sz w:val="20"/>
          <w:szCs w:val="20"/>
        </w:rPr>
        <w:t xml:space="preserve"> </w:t>
      </w:r>
      <w:r w:rsidRPr="000F0A86">
        <w:rPr>
          <w:w w:val="105"/>
          <w:sz w:val="20"/>
          <w:szCs w:val="20"/>
        </w:rPr>
        <w:t>launch.</w:t>
      </w:r>
    </w:p>
    <w:p w14:paraId="1D680234" w14:textId="77777777" w:rsidR="008774F0" w:rsidRPr="008774F0" w:rsidRDefault="008774F0" w:rsidP="008774F0">
      <w:pPr>
        <w:pStyle w:val="ListParagraph"/>
        <w:tabs>
          <w:tab w:val="left" w:pos="1151"/>
        </w:tabs>
        <w:spacing w:before="5" w:line="244" w:lineRule="auto"/>
        <w:ind w:right="153" w:firstLine="0"/>
        <w:rPr>
          <w:sz w:val="20"/>
          <w:szCs w:val="20"/>
        </w:rPr>
      </w:pPr>
    </w:p>
    <w:p w14:paraId="6742FF64" w14:textId="7BF5BD31" w:rsidR="00137E59" w:rsidRPr="000F0A86" w:rsidRDefault="00D01637" w:rsidP="00E24D33">
      <w:pPr>
        <w:pStyle w:val="ListParagraph"/>
        <w:numPr>
          <w:ilvl w:val="1"/>
          <w:numId w:val="3"/>
        </w:numPr>
        <w:tabs>
          <w:tab w:val="left" w:pos="1151"/>
        </w:tabs>
        <w:spacing w:before="5" w:line="244" w:lineRule="auto"/>
        <w:ind w:right="153"/>
        <w:rPr>
          <w:sz w:val="20"/>
          <w:szCs w:val="20"/>
        </w:rPr>
      </w:pPr>
      <w:r w:rsidRPr="000F0A86">
        <w:rPr>
          <w:w w:val="105"/>
          <w:sz w:val="20"/>
          <w:szCs w:val="20"/>
        </w:rPr>
        <w:lastRenderedPageBreak/>
        <w:t>Awarding, bagging/ receiving, amendment or termination of awarded/bagged orders/contracts</w:t>
      </w:r>
      <w:r w:rsidRPr="000F0A86">
        <w:rPr>
          <w:spacing w:val="-20"/>
          <w:w w:val="105"/>
          <w:sz w:val="20"/>
          <w:szCs w:val="20"/>
        </w:rPr>
        <w:t xml:space="preserve"> </w:t>
      </w:r>
      <w:r w:rsidRPr="000F0A86">
        <w:rPr>
          <w:w w:val="105"/>
          <w:sz w:val="20"/>
          <w:szCs w:val="20"/>
        </w:rPr>
        <w:t>not</w:t>
      </w:r>
      <w:r w:rsidRPr="000F0A86">
        <w:rPr>
          <w:spacing w:val="-20"/>
          <w:w w:val="105"/>
          <w:sz w:val="20"/>
          <w:szCs w:val="20"/>
        </w:rPr>
        <w:t xml:space="preserve"> </w:t>
      </w:r>
      <w:r w:rsidRPr="000F0A86">
        <w:rPr>
          <w:w w:val="105"/>
          <w:sz w:val="20"/>
          <w:szCs w:val="20"/>
        </w:rPr>
        <w:t>in</w:t>
      </w:r>
      <w:r w:rsidRPr="000F0A86">
        <w:rPr>
          <w:spacing w:val="-21"/>
          <w:w w:val="105"/>
          <w:sz w:val="20"/>
          <w:szCs w:val="20"/>
        </w:rPr>
        <w:t xml:space="preserve"> </w:t>
      </w:r>
      <w:r w:rsidRPr="000F0A86">
        <w:rPr>
          <w:w w:val="105"/>
          <w:sz w:val="20"/>
          <w:szCs w:val="20"/>
        </w:rPr>
        <w:t>the</w:t>
      </w:r>
      <w:r w:rsidRPr="000F0A86">
        <w:rPr>
          <w:spacing w:val="-22"/>
          <w:w w:val="105"/>
          <w:sz w:val="20"/>
          <w:szCs w:val="20"/>
        </w:rPr>
        <w:t xml:space="preserve"> </w:t>
      </w:r>
      <w:r w:rsidRPr="000F0A86">
        <w:rPr>
          <w:w w:val="105"/>
          <w:sz w:val="20"/>
          <w:szCs w:val="20"/>
        </w:rPr>
        <w:t>normal</w:t>
      </w:r>
      <w:r w:rsidRPr="000F0A86">
        <w:rPr>
          <w:spacing w:val="-20"/>
          <w:w w:val="105"/>
          <w:sz w:val="20"/>
          <w:szCs w:val="20"/>
        </w:rPr>
        <w:t xml:space="preserve"> </w:t>
      </w:r>
      <w:r w:rsidRPr="000F0A86">
        <w:rPr>
          <w:w w:val="105"/>
          <w:sz w:val="20"/>
          <w:szCs w:val="20"/>
        </w:rPr>
        <w:t>course</w:t>
      </w:r>
      <w:r w:rsidRPr="000F0A86">
        <w:rPr>
          <w:spacing w:val="-19"/>
          <w:w w:val="105"/>
          <w:sz w:val="20"/>
          <w:szCs w:val="20"/>
        </w:rPr>
        <w:t xml:space="preserve"> </w:t>
      </w:r>
      <w:r w:rsidRPr="000F0A86">
        <w:rPr>
          <w:w w:val="105"/>
          <w:sz w:val="20"/>
          <w:szCs w:val="20"/>
        </w:rPr>
        <w:t>of</w:t>
      </w:r>
      <w:r w:rsidRPr="000F0A86">
        <w:rPr>
          <w:spacing w:val="-18"/>
          <w:w w:val="105"/>
          <w:sz w:val="20"/>
          <w:szCs w:val="20"/>
        </w:rPr>
        <w:t xml:space="preserve"> </w:t>
      </w:r>
      <w:r w:rsidRPr="000F0A86">
        <w:rPr>
          <w:w w:val="105"/>
          <w:sz w:val="20"/>
          <w:szCs w:val="20"/>
        </w:rPr>
        <w:t>business.</w:t>
      </w:r>
    </w:p>
    <w:p w14:paraId="5E6391C7" w14:textId="77777777" w:rsidR="008774F0" w:rsidRPr="008774F0" w:rsidRDefault="008774F0" w:rsidP="008774F0">
      <w:pPr>
        <w:pStyle w:val="ListParagraph"/>
        <w:tabs>
          <w:tab w:val="left" w:pos="1151"/>
        </w:tabs>
        <w:spacing w:before="5" w:line="244" w:lineRule="auto"/>
        <w:ind w:right="157" w:firstLine="0"/>
        <w:rPr>
          <w:sz w:val="20"/>
          <w:szCs w:val="20"/>
        </w:rPr>
      </w:pPr>
    </w:p>
    <w:p w14:paraId="104C8C80" w14:textId="3A29530B" w:rsidR="00137E59" w:rsidRPr="000F0A86" w:rsidRDefault="00D01637">
      <w:pPr>
        <w:pStyle w:val="ListParagraph"/>
        <w:numPr>
          <w:ilvl w:val="1"/>
          <w:numId w:val="3"/>
        </w:numPr>
        <w:tabs>
          <w:tab w:val="left" w:pos="1151"/>
        </w:tabs>
        <w:spacing w:before="5" w:line="244" w:lineRule="auto"/>
        <w:ind w:right="157"/>
        <w:rPr>
          <w:sz w:val="20"/>
          <w:szCs w:val="20"/>
        </w:rPr>
      </w:pPr>
      <w:r w:rsidRPr="000F0A86">
        <w:rPr>
          <w:w w:val="105"/>
          <w:sz w:val="20"/>
          <w:szCs w:val="20"/>
        </w:rPr>
        <w:t>Agreements (viz. loan agreement(s) (as a borrower) or any other agreement(s) which are binding and not in normal course of business) and revision(s) or amendment(s)</w:t>
      </w:r>
      <w:r w:rsidRPr="000F0A86">
        <w:rPr>
          <w:spacing w:val="-36"/>
          <w:w w:val="105"/>
          <w:sz w:val="20"/>
          <w:szCs w:val="20"/>
        </w:rPr>
        <w:t xml:space="preserve"> </w:t>
      </w:r>
      <w:r w:rsidRPr="000F0A86">
        <w:rPr>
          <w:w w:val="105"/>
          <w:sz w:val="20"/>
          <w:szCs w:val="20"/>
        </w:rPr>
        <w:t>or</w:t>
      </w:r>
      <w:r w:rsidRPr="000F0A86">
        <w:rPr>
          <w:spacing w:val="-36"/>
          <w:w w:val="105"/>
          <w:sz w:val="20"/>
          <w:szCs w:val="20"/>
        </w:rPr>
        <w:t xml:space="preserve"> </w:t>
      </w:r>
      <w:r w:rsidRPr="000F0A86">
        <w:rPr>
          <w:w w:val="105"/>
          <w:sz w:val="20"/>
          <w:szCs w:val="20"/>
        </w:rPr>
        <w:t>termination(s)</w:t>
      </w:r>
      <w:r w:rsidRPr="000F0A86">
        <w:rPr>
          <w:spacing w:val="-36"/>
          <w:w w:val="105"/>
          <w:sz w:val="20"/>
          <w:szCs w:val="20"/>
        </w:rPr>
        <w:t xml:space="preserve"> </w:t>
      </w:r>
      <w:r w:rsidRPr="000F0A86">
        <w:rPr>
          <w:w w:val="105"/>
          <w:sz w:val="20"/>
          <w:szCs w:val="20"/>
        </w:rPr>
        <w:t>thereof.</w:t>
      </w:r>
    </w:p>
    <w:p w14:paraId="209E4DA0" w14:textId="77777777" w:rsidR="008774F0" w:rsidRPr="008774F0" w:rsidRDefault="008774F0" w:rsidP="008774F0">
      <w:pPr>
        <w:pStyle w:val="ListParagraph"/>
        <w:tabs>
          <w:tab w:val="left" w:pos="1151"/>
        </w:tabs>
        <w:spacing w:line="244" w:lineRule="auto"/>
        <w:ind w:right="154" w:firstLine="0"/>
        <w:rPr>
          <w:sz w:val="20"/>
          <w:szCs w:val="20"/>
        </w:rPr>
      </w:pPr>
    </w:p>
    <w:p w14:paraId="63B6D6ED" w14:textId="2CDC75C2" w:rsidR="00137E59" w:rsidRPr="000F0A86" w:rsidRDefault="00D01637">
      <w:pPr>
        <w:pStyle w:val="ListParagraph"/>
        <w:numPr>
          <w:ilvl w:val="1"/>
          <w:numId w:val="3"/>
        </w:numPr>
        <w:tabs>
          <w:tab w:val="left" w:pos="1151"/>
        </w:tabs>
        <w:spacing w:line="244" w:lineRule="auto"/>
        <w:ind w:right="154"/>
        <w:rPr>
          <w:sz w:val="20"/>
          <w:szCs w:val="20"/>
        </w:rPr>
      </w:pPr>
      <w:r w:rsidRPr="000F0A86">
        <w:rPr>
          <w:w w:val="105"/>
          <w:sz w:val="20"/>
          <w:szCs w:val="20"/>
        </w:rPr>
        <w:t xml:space="preserve">Disruption of operations of any one or more units or division of </w:t>
      </w:r>
      <w:r w:rsidRPr="000F0A86">
        <w:rPr>
          <w:spacing w:val="2"/>
          <w:w w:val="105"/>
          <w:sz w:val="20"/>
          <w:szCs w:val="20"/>
        </w:rPr>
        <w:t xml:space="preserve">the </w:t>
      </w:r>
      <w:r w:rsidRPr="000F0A86">
        <w:rPr>
          <w:w w:val="105"/>
          <w:sz w:val="20"/>
          <w:szCs w:val="20"/>
        </w:rPr>
        <w:t>listed entity due</w:t>
      </w:r>
      <w:r w:rsidRPr="000F0A86">
        <w:rPr>
          <w:spacing w:val="-7"/>
          <w:w w:val="105"/>
          <w:sz w:val="20"/>
          <w:szCs w:val="20"/>
        </w:rPr>
        <w:t xml:space="preserve"> </w:t>
      </w:r>
      <w:r w:rsidRPr="000F0A86">
        <w:rPr>
          <w:w w:val="105"/>
          <w:sz w:val="20"/>
          <w:szCs w:val="20"/>
        </w:rPr>
        <w:t>to</w:t>
      </w:r>
      <w:r w:rsidRPr="000F0A86">
        <w:rPr>
          <w:spacing w:val="-5"/>
          <w:w w:val="105"/>
          <w:sz w:val="20"/>
          <w:szCs w:val="20"/>
        </w:rPr>
        <w:t xml:space="preserve"> </w:t>
      </w:r>
      <w:r w:rsidRPr="000F0A86">
        <w:rPr>
          <w:w w:val="105"/>
          <w:sz w:val="20"/>
          <w:szCs w:val="20"/>
        </w:rPr>
        <w:t>natural</w:t>
      </w:r>
      <w:r w:rsidRPr="000F0A86">
        <w:rPr>
          <w:spacing w:val="-8"/>
          <w:w w:val="105"/>
          <w:sz w:val="20"/>
          <w:szCs w:val="20"/>
        </w:rPr>
        <w:t xml:space="preserve"> </w:t>
      </w:r>
      <w:r w:rsidRPr="000F0A86">
        <w:rPr>
          <w:w w:val="105"/>
          <w:sz w:val="20"/>
          <w:szCs w:val="20"/>
        </w:rPr>
        <w:t>calamity</w:t>
      </w:r>
      <w:r w:rsidRPr="000F0A86">
        <w:rPr>
          <w:spacing w:val="-12"/>
          <w:w w:val="105"/>
          <w:sz w:val="20"/>
          <w:szCs w:val="20"/>
        </w:rPr>
        <w:t xml:space="preserve"> </w:t>
      </w:r>
      <w:r w:rsidRPr="000F0A86">
        <w:rPr>
          <w:w w:val="105"/>
          <w:sz w:val="20"/>
          <w:szCs w:val="20"/>
        </w:rPr>
        <w:t>(earthquake,</w:t>
      </w:r>
      <w:r w:rsidRPr="000F0A86">
        <w:rPr>
          <w:spacing w:val="-6"/>
          <w:w w:val="105"/>
          <w:sz w:val="20"/>
          <w:szCs w:val="20"/>
        </w:rPr>
        <w:t xml:space="preserve"> </w:t>
      </w:r>
      <w:r w:rsidRPr="000F0A86">
        <w:rPr>
          <w:w w:val="105"/>
          <w:sz w:val="20"/>
          <w:szCs w:val="20"/>
        </w:rPr>
        <w:t>flood,</w:t>
      </w:r>
      <w:r w:rsidRPr="000F0A86">
        <w:rPr>
          <w:spacing w:val="-6"/>
          <w:w w:val="105"/>
          <w:sz w:val="20"/>
          <w:szCs w:val="20"/>
        </w:rPr>
        <w:t xml:space="preserve"> </w:t>
      </w:r>
      <w:r w:rsidRPr="000F0A86">
        <w:rPr>
          <w:w w:val="105"/>
          <w:sz w:val="20"/>
          <w:szCs w:val="20"/>
        </w:rPr>
        <w:t>fire</w:t>
      </w:r>
      <w:r w:rsidRPr="000F0A86">
        <w:rPr>
          <w:spacing w:val="-7"/>
          <w:w w:val="105"/>
          <w:sz w:val="20"/>
          <w:szCs w:val="20"/>
        </w:rPr>
        <w:t xml:space="preserve"> </w:t>
      </w:r>
      <w:r w:rsidRPr="000F0A86">
        <w:rPr>
          <w:w w:val="105"/>
          <w:sz w:val="20"/>
          <w:szCs w:val="20"/>
        </w:rPr>
        <w:t>etc.),</w:t>
      </w:r>
      <w:r w:rsidRPr="000F0A86">
        <w:rPr>
          <w:spacing w:val="-6"/>
          <w:w w:val="105"/>
          <w:sz w:val="20"/>
          <w:szCs w:val="20"/>
        </w:rPr>
        <w:t xml:space="preserve"> </w:t>
      </w:r>
      <w:r w:rsidRPr="000F0A86">
        <w:rPr>
          <w:w w:val="105"/>
          <w:sz w:val="20"/>
          <w:szCs w:val="20"/>
        </w:rPr>
        <w:t>force</w:t>
      </w:r>
      <w:r w:rsidRPr="000F0A86">
        <w:rPr>
          <w:spacing w:val="-7"/>
          <w:w w:val="105"/>
          <w:sz w:val="20"/>
          <w:szCs w:val="20"/>
        </w:rPr>
        <w:t xml:space="preserve"> </w:t>
      </w:r>
      <w:r w:rsidRPr="000F0A86">
        <w:rPr>
          <w:w w:val="105"/>
          <w:sz w:val="20"/>
          <w:szCs w:val="20"/>
        </w:rPr>
        <w:t>majeure</w:t>
      </w:r>
      <w:r w:rsidRPr="000F0A86">
        <w:rPr>
          <w:spacing w:val="-7"/>
          <w:w w:val="105"/>
          <w:sz w:val="20"/>
          <w:szCs w:val="20"/>
        </w:rPr>
        <w:t xml:space="preserve"> </w:t>
      </w:r>
      <w:r w:rsidRPr="000F0A86">
        <w:rPr>
          <w:w w:val="105"/>
          <w:sz w:val="20"/>
          <w:szCs w:val="20"/>
        </w:rPr>
        <w:t>or</w:t>
      </w:r>
      <w:r w:rsidRPr="000F0A86">
        <w:rPr>
          <w:spacing w:val="-9"/>
          <w:w w:val="105"/>
          <w:sz w:val="20"/>
          <w:szCs w:val="20"/>
        </w:rPr>
        <w:t xml:space="preserve"> </w:t>
      </w:r>
      <w:r w:rsidRPr="000F0A86">
        <w:rPr>
          <w:w w:val="105"/>
          <w:sz w:val="20"/>
          <w:szCs w:val="20"/>
        </w:rPr>
        <w:t>events</w:t>
      </w:r>
      <w:r w:rsidRPr="000F0A86">
        <w:rPr>
          <w:spacing w:val="-5"/>
          <w:w w:val="105"/>
          <w:sz w:val="20"/>
          <w:szCs w:val="20"/>
        </w:rPr>
        <w:t xml:space="preserve"> </w:t>
      </w:r>
      <w:r w:rsidRPr="000F0A86">
        <w:rPr>
          <w:w w:val="105"/>
          <w:sz w:val="20"/>
          <w:szCs w:val="20"/>
        </w:rPr>
        <w:t>such as</w:t>
      </w:r>
      <w:r w:rsidRPr="000F0A86">
        <w:rPr>
          <w:spacing w:val="-22"/>
          <w:w w:val="105"/>
          <w:sz w:val="20"/>
          <w:szCs w:val="20"/>
        </w:rPr>
        <w:t xml:space="preserve"> </w:t>
      </w:r>
      <w:r w:rsidRPr="000F0A86">
        <w:rPr>
          <w:w w:val="105"/>
          <w:sz w:val="20"/>
          <w:szCs w:val="20"/>
        </w:rPr>
        <w:t>strikes,</w:t>
      </w:r>
      <w:r w:rsidRPr="000F0A86">
        <w:rPr>
          <w:spacing w:val="-20"/>
          <w:w w:val="105"/>
          <w:sz w:val="20"/>
          <w:szCs w:val="20"/>
        </w:rPr>
        <w:t xml:space="preserve"> </w:t>
      </w:r>
      <w:r w:rsidRPr="000F0A86">
        <w:rPr>
          <w:w w:val="105"/>
          <w:sz w:val="20"/>
          <w:szCs w:val="20"/>
        </w:rPr>
        <w:t>lockouts</w:t>
      </w:r>
      <w:r w:rsidRPr="000F0A86">
        <w:rPr>
          <w:spacing w:val="-22"/>
          <w:w w:val="105"/>
          <w:sz w:val="20"/>
          <w:szCs w:val="20"/>
        </w:rPr>
        <w:t xml:space="preserve"> </w:t>
      </w:r>
      <w:r w:rsidRPr="000F0A86">
        <w:rPr>
          <w:w w:val="105"/>
          <w:sz w:val="20"/>
          <w:szCs w:val="20"/>
        </w:rPr>
        <w:t>etc.</w:t>
      </w:r>
    </w:p>
    <w:p w14:paraId="570336B8" w14:textId="77777777" w:rsidR="008774F0" w:rsidRPr="008774F0" w:rsidRDefault="008774F0" w:rsidP="008774F0">
      <w:pPr>
        <w:pStyle w:val="ListParagraph"/>
        <w:tabs>
          <w:tab w:val="left" w:pos="1151"/>
        </w:tabs>
        <w:spacing w:line="244" w:lineRule="auto"/>
        <w:ind w:right="158" w:firstLine="0"/>
        <w:rPr>
          <w:sz w:val="20"/>
          <w:szCs w:val="20"/>
        </w:rPr>
      </w:pPr>
    </w:p>
    <w:p w14:paraId="7860266C" w14:textId="7414A4CD" w:rsidR="00137E59" w:rsidRPr="000F0A86" w:rsidRDefault="00D01637">
      <w:pPr>
        <w:pStyle w:val="ListParagraph"/>
        <w:numPr>
          <w:ilvl w:val="1"/>
          <w:numId w:val="3"/>
        </w:numPr>
        <w:tabs>
          <w:tab w:val="left" w:pos="1151"/>
        </w:tabs>
        <w:spacing w:line="244" w:lineRule="auto"/>
        <w:ind w:right="158"/>
        <w:rPr>
          <w:sz w:val="20"/>
          <w:szCs w:val="20"/>
        </w:rPr>
      </w:pPr>
      <w:r w:rsidRPr="000F0A86">
        <w:rPr>
          <w:w w:val="105"/>
          <w:sz w:val="20"/>
          <w:szCs w:val="20"/>
        </w:rPr>
        <w:t>Effect(s)</w:t>
      </w:r>
      <w:r w:rsidRPr="000F0A86">
        <w:rPr>
          <w:spacing w:val="-14"/>
          <w:w w:val="105"/>
          <w:sz w:val="20"/>
          <w:szCs w:val="20"/>
        </w:rPr>
        <w:t xml:space="preserve"> </w:t>
      </w:r>
      <w:r w:rsidRPr="000F0A86">
        <w:rPr>
          <w:w w:val="105"/>
          <w:sz w:val="20"/>
          <w:szCs w:val="20"/>
        </w:rPr>
        <w:t>arising</w:t>
      </w:r>
      <w:r w:rsidRPr="000F0A86">
        <w:rPr>
          <w:spacing w:val="-17"/>
          <w:w w:val="105"/>
          <w:sz w:val="20"/>
          <w:szCs w:val="20"/>
        </w:rPr>
        <w:t xml:space="preserve"> </w:t>
      </w:r>
      <w:r w:rsidRPr="000F0A86">
        <w:rPr>
          <w:w w:val="105"/>
          <w:sz w:val="20"/>
          <w:szCs w:val="20"/>
        </w:rPr>
        <w:t>out</w:t>
      </w:r>
      <w:r w:rsidRPr="000F0A86">
        <w:rPr>
          <w:spacing w:val="-11"/>
          <w:w w:val="105"/>
          <w:sz w:val="20"/>
          <w:szCs w:val="20"/>
        </w:rPr>
        <w:t xml:space="preserve"> </w:t>
      </w:r>
      <w:r w:rsidRPr="000F0A86">
        <w:rPr>
          <w:w w:val="105"/>
          <w:sz w:val="20"/>
          <w:szCs w:val="20"/>
        </w:rPr>
        <w:t>of</w:t>
      </w:r>
      <w:r w:rsidRPr="000F0A86">
        <w:rPr>
          <w:spacing w:val="-14"/>
          <w:w w:val="105"/>
          <w:sz w:val="20"/>
          <w:szCs w:val="20"/>
        </w:rPr>
        <w:t xml:space="preserve"> </w:t>
      </w:r>
      <w:r w:rsidRPr="000F0A86">
        <w:rPr>
          <w:w w:val="105"/>
          <w:sz w:val="20"/>
          <w:szCs w:val="20"/>
        </w:rPr>
        <w:t>change</w:t>
      </w:r>
      <w:r w:rsidRPr="000F0A86">
        <w:rPr>
          <w:spacing w:val="-14"/>
          <w:w w:val="105"/>
          <w:sz w:val="20"/>
          <w:szCs w:val="20"/>
        </w:rPr>
        <w:t xml:space="preserve"> </w:t>
      </w:r>
      <w:r w:rsidRPr="000F0A86">
        <w:rPr>
          <w:w w:val="105"/>
          <w:sz w:val="20"/>
          <w:szCs w:val="20"/>
        </w:rPr>
        <w:t>in</w:t>
      </w:r>
      <w:r w:rsidRPr="000F0A86">
        <w:rPr>
          <w:spacing w:val="-14"/>
          <w:w w:val="105"/>
          <w:sz w:val="20"/>
          <w:szCs w:val="20"/>
        </w:rPr>
        <w:t xml:space="preserve"> </w:t>
      </w:r>
      <w:r w:rsidRPr="000F0A86">
        <w:rPr>
          <w:w w:val="105"/>
          <w:sz w:val="20"/>
          <w:szCs w:val="20"/>
        </w:rPr>
        <w:t>the</w:t>
      </w:r>
      <w:r w:rsidRPr="000F0A86">
        <w:rPr>
          <w:spacing w:val="-10"/>
          <w:w w:val="105"/>
          <w:sz w:val="20"/>
          <w:szCs w:val="20"/>
        </w:rPr>
        <w:t xml:space="preserve"> </w:t>
      </w:r>
      <w:r w:rsidRPr="000F0A86">
        <w:rPr>
          <w:w w:val="105"/>
          <w:sz w:val="20"/>
          <w:szCs w:val="20"/>
        </w:rPr>
        <w:t>regulatory</w:t>
      </w:r>
      <w:r w:rsidRPr="000F0A86">
        <w:rPr>
          <w:spacing w:val="-13"/>
          <w:w w:val="105"/>
          <w:sz w:val="20"/>
          <w:szCs w:val="20"/>
        </w:rPr>
        <w:t xml:space="preserve"> </w:t>
      </w:r>
      <w:r w:rsidRPr="000F0A86">
        <w:rPr>
          <w:w w:val="105"/>
          <w:sz w:val="20"/>
          <w:szCs w:val="20"/>
        </w:rPr>
        <w:t>framework</w:t>
      </w:r>
      <w:r w:rsidRPr="000F0A86">
        <w:rPr>
          <w:spacing w:val="-10"/>
          <w:w w:val="105"/>
          <w:sz w:val="20"/>
          <w:szCs w:val="20"/>
        </w:rPr>
        <w:t xml:space="preserve"> </w:t>
      </w:r>
      <w:r w:rsidRPr="000F0A86">
        <w:rPr>
          <w:w w:val="105"/>
          <w:sz w:val="20"/>
          <w:szCs w:val="20"/>
        </w:rPr>
        <w:t>applicable</w:t>
      </w:r>
      <w:r w:rsidRPr="000F0A86">
        <w:rPr>
          <w:spacing w:val="-11"/>
          <w:w w:val="105"/>
          <w:sz w:val="20"/>
          <w:szCs w:val="20"/>
        </w:rPr>
        <w:t xml:space="preserve"> </w:t>
      </w:r>
      <w:r w:rsidRPr="000F0A86">
        <w:rPr>
          <w:w w:val="105"/>
          <w:sz w:val="20"/>
          <w:szCs w:val="20"/>
        </w:rPr>
        <w:t>to</w:t>
      </w:r>
      <w:r w:rsidRPr="000F0A86">
        <w:rPr>
          <w:spacing w:val="-13"/>
          <w:w w:val="105"/>
          <w:sz w:val="20"/>
          <w:szCs w:val="20"/>
        </w:rPr>
        <w:t xml:space="preserve"> </w:t>
      </w:r>
      <w:r w:rsidRPr="000F0A86">
        <w:rPr>
          <w:w w:val="105"/>
          <w:sz w:val="20"/>
          <w:szCs w:val="20"/>
        </w:rPr>
        <w:t>the</w:t>
      </w:r>
      <w:r w:rsidRPr="000F0A86">
        <w:rPr>
          <w:spacing w:val="-11"/>
          <w:w w:val="105"/>
          <w:sz w:val="20"/>
          <w:szCs w:val="20"/>
        </w:rPr>
        <w:t xml:space="preserve"> </w:t>
      </w:r>
      <w:r w:rsidRPr="000F0A86">
        <w:rPr>
          <w:w w:val="105"/>
          <w:sz w:val="20"/>
          <w:szCs w:val="20"/>
        </w:rPr>
        <w:t>listed entity</w:t>
      </w:r>
    </w:p>
    <w:p w14:paraId="7689077B" w14:textId="77777777" w:rsidR="008774F0" w:rsidRPr="008774F0" w:rsidRDefault="008774F0" w:rsidP="008774F0">
      <w:pPr>
        <w:pStyle w:val="ListParagraph"/>
        <w:tabs>
          <w:tab w:val="left" w:pos="1151"/>
        </w:tabs>
        <w:ind w:firstLine="0"/>
        <w:rPr>
          <w:sz w:val="20"/>
          <w:szCs w:val="20"/>
        </w:rPr>
      </w:pPr>
    </w:p>
    <w:p w14:paraId="1BAF05C2" w14:textId="31572090" w:rsidR="00137E59" w:rsidRPr="000F0A86" w:rsidRDefault="00D01637">
      <w:pPr>
        <w:pStyle w:val="ListParagraph"/>
        <w:numPr>
          <w:ilvl w:val="1"/>
          <w:numId w:val="3"/>
        </w:numPr>
        <w:tabs>
          <w:tab w:val="left" w:pos="1151"/>
        </w:tabs>
        <w:rPr>
          <w:sz w:val="20"/>
          <w:szCs w:val="20"/>
        </w:rPr>
      </w:pPr>
      <w:r w:rsidRPr="000F0A86">
        <w:rPr>
          <w:w w:val="105"/>
          <w:sz w:val="20"/>
          <w:szCs w:val="20"/>
        </w:rPr>
        <w:t>Litigation(s)</w:t>
      </w:r>
      <w:r w:rsidRPr="000F0A86">
        <w:rPr>
          <w:spacing w:val="-21"/>
          <w:w w:val="105"/>
          <w:sz w:val="20"/>
          <w:szCs w:val="20"/>
        </w:rPr>
        <w:t xml:space="preserve"> </w:t>
      </w:r>
      <w:r w:rsidRPr="000F0A86">
        <w:rPr>
          <w:w w:val="105"/>
          <w:sz w:val="20"/>
          <w:szCs w:val="20"/>
        </w:rPr>
        <w:t>/</w:t>
      </w:r>
      <w:r w:rsidRPr="000F0A86">
        <w:rPr>
          <w:spacing w:val="-25"/>
          <w:w w:val="105"/>
          <w:sz w:val="20"/>
          <w:szCs w:val="20"/>
        </w:rPr>
        <w:t xml:space="preserve"> </w:t>
      </w:r>
      <w:r w:rsidRPr="000F0A86">
        <w:rPr>
          <w:w w:val="105"/>
          <w:sz w:val="20"/>
          <w:szCs w:val="20"/>
        </w:rPr>
        <w:t>dispute(s)</w:t>
      </w:r>
      <w:r w:rsidRPr="000F0A86">
        <w:rPr>
          <w:spacing w:val="-21"/>
          <w:w w:val="105"/>
          <w:sz w:val="20"/>
          <w:szCs w:val="20"/>
        </w:rPr>
        <w:t xml:space="preserve"> </w:t>
      </w:r>
      <w:r w:rsidRPr="000F0A86">
        <w:rPr>
          <w:w w:val="105"/>
          <w:sz w:val="20"/>
          <w:szCs w:val="20"/>
        </w:rPr>
        <w:t>/</w:t>
      </w:r>
      <w:r w:rsidRPr="000F0A86">
        <w:rPr>
          <w:spacing w:val="-22"/>
          <w:w w:val="105"/>
          <w:sz w:val="20"/>
          <w:szCs w:val="20"/>
        </w:rPr>
        <w:t xml:space="preserve"> </w:t>
      </w:r>
      <w:r w:rsidRPr="000F0A86">
        <w:rPr>
          <w:w w:val="105"/>
          <w:sz w:val="20"/>
          <w:szCs w:val="20"/>
        </w:rPr>
        <w:t>regulatory</w:t>
      </w:r>
      <w:r w:rsidRPr="000F0A86">
        <w:rPr>
          <w:spacing w:val="-27"/>
          <w:w w:val="105"/>
          <w:sz w:val="20"/>
          <w:szCs w:val="20"/>
        </w:rPr>
        <w:t xml:space="preserve"> </w:t>
      </w:r>
      <w:r w:rsidRPr="000F0A86">
        <w:rPr>
          <w:w w:val="105"/>
          <w:sz w:val="20"/>
          <w:szCs w:val="20"/>
        </w:rPr>
        <w:t>action(s)</w:t>
      </w:r>
      <w:r w:rsidRPr="000F0A86">
        <w:rPr>
          <w:spacing w:val="-21"/>
          <w:w w:val="105"/>
          <w:sz w:val="20"/>
          <w:szCs w:val="20"/>
        </w:rPr>
        <w:t xml:space="preserve"> </w:t>
      </w:r>
      <w:r w:rsidRPr="000F0A86">
        <w:rPr>
          <w:w w:val="105"/>
          <w:sz w:val="20"/>
          <w:szCs w:val="20"/>
        </w:rPr>
        <w:t>with</w:t>
      </w:r>
      <w:r w:rsidRPr="000F0A86">
        <w:rPr>
          <w:spacing w:val="-23"/>
          <w:w w:val="105"/>
          <w:sz w:val="20"/>
          <w:szCs w:val="20"/>
        </w:rPr>
        <w:t xml:space="preserve"> </w:t>
      </w:r>
      <w:r w:rsidRPr="000F0A86">
        <w:rPr>
          <w:w w:val="105"/>
          <w:sz w:val="20"/>
          <w:szCs w:val="20"/>
        </w:rPr>
        <w:t>impact.</w:t>
      </w:r>
    </w:p>
    <w:p w14:paraId="1281A44E" w14:textId="77777777" w:rsidR="008774F0" w:rsidRPr="008774F0" w:rsidRDefault="008774F0" w:rsidP="008774F0">
      <w:pPr>
        <w:pStyle w:val="ListParagraph"/>
        <w:tabs>
          <w:tab w:val="left" w:pos="1151"/>
        </w:tabs>
        <w:spacing w:before="5" w:line="249" w:lineRule="auto"/>
        <w:ind w:right="158" w:firstLine="0"/>
        <w:rPr>
          <w:sz w:val="20"/>
          <w:szCs w:val="20"/>
        </w:rPr>
      </w:pPr>
    </w:p>
    <w:p w14:paraId="247C9528" w14:textId="01F0EB5B" w:rsidR="00137E59" w:rsidRPr="000F0A86" w:rsidRDefault="00D01637">
      <w:pPr>
        <w:pStyle w:val="ListParagraph"/>
        <w:numPr>
          <w:ilvl w:val="1"/>
          <w:numId w:val="3"/>
        </w:numPr>
        <w:tabs>
          <w:tab w:val="left" w:pos="1151"/>
        </w:tabs>
        <w:spacing w:before="5" w:line="249" w:lineRule="auto"/>
        <w:ind w:right="158"/>
        <w:rPr>
          <w:sz w:val="20"/>
          <w:szCs w:val="20"/>
        </w:rPr>
      </w:pPr>
      <w:r w:rsidRPr="000F0A86">
        <w:rPr>
          <w:w w:val="105"/>
          <w:sz w:val="20"/>
          <w:szCs w:val="20"/>
        </w:rPr>
        <w:t xml:space="preserve">Fraud/defaults etc. </w:t>
      </w:r>
      <w:r w:rsidRPr="000F0A86">
        <w:rPr>
          <w:spacing w:val="3"/>
          <w:w w:val="105"/>
          <w:sz w:val="20"/>
          <w:szCs w:val="20"/>
        </w:rPr>
        <w:t xml:space="preserve">by </w:t>
      </w:r>
      <w:r w:rsidRPr="000F0A86">
        <w:rPr>
          <w:w w:val="105"/>
          <w:sz w:val="20"/>
          <w:szCs w:val="20"/>
        </w:rPr>
        <w:t>directors (other than key managerial personnel) or employees</w:t>
      </w:r>
      <w:r w:rsidRPr="000F0A86">
        <w:rPr>
          <w:spacing w:val="-25"/>
          <w:w w:val="105"/>
          <w:sz w:val="20"/>
          <w:szCs w:val="20"/>
        </w:rPr>
        <w:t xml:space="preserve"> </w:t>
      </w:r>
      <w:r w:rsidRPr="000F0A86">
        <w:rPr>
          <w:w w:val="105"/>
          <w:sz w:val="20"/>
          <w:szCs w:val="20"/>
        </w:rPr>
        <w:t>of</w:t>
      </w:r>
      <w:r w:rsidRPr="000F0A86">
        <w:rPr>
          <w:spacing w:val="-26"/>
          <w:w w:val="105"/>
          <w:sz w:val="20"/>
          <w:szCs w:val="20"/>
        </w:rPr>
        <w:t xml:space="preserve"> </w:t>
      </w:r>
      <w:r w:rsidRPr="000F0A86">
        <w:rPr>
          <w:w w:val="105"/>
          <w:sz w:val="20"/>
          <w:szCs w:val="20"/>
        </w:rPr>
        <w:t>listed</w:t>
      </w:r>
      <w:r w:rsidRPr="000F0A86">
        <w:rPr>
          <w:spacing w:val="-26"/>
          <w:w w:val="105"/>
          <w:sz w:val="20"/>
          <w:szCs w:val="20"/>
        </w:rPr>
        <w:t xml:space="preserve"> </w:t>
      </w:r>
      <w:r w:rsidRPr="000F0A86">
        <w:rPr>
          <w:w w:val="105"/>
          <w:sz w:val="20"/>
          <w:szCs w:val="20"/>
        </w:rPr>
        <w:t>entity.</w:t>
      </w:r>
    </w:p>
    <w:p w14:paraId="2BA62E98" w14:textId="77777777" w:rsidR="008774F0" w:rsidRPr="008774F0" w:rsidRDefault="008774F0" w:rsidP="008774F0">
      <w:pPr>
        <w:pStyle w:val="ListParagraph"/>
        <w:tabs>
          <w:tab w:val="left" w:pos="1151"/>
        </w:tabs>
        <w:spacing w:line="249" w:lineRule="exact"/>
        <w:ind w:firstLine="0"/>
        <w:rPr>
          <w:sz w:val="20"/>
          <w:szCs w:val="20"/>
        </w:rPr>
      </w:pPr>
    </w:p>
    <w:p w14:paraId="5A72E36A" w14:textId="1288F831" w:rsidR="00137E59" w:rsidRPr="000F0A86" w:rsidRDefault="00D01637">
      <w:pPr>
        <w:pStyle w:val="ListParagraph"/>
        <w:numPr>
          <w:ilvl w:val="1"/>
          <w:numId w:val="3"/>
        </w:numPr>
        <w:tabs>
          <w:tab w:val="left" w:pos="1151"/>
        </w:tabs>
        <w:spacing w:line="249" w:lineRule="exact"/>
        <w:rPr>
          <w:sz w:val="20"/>
          <w:szCs w:val="20"/>
        </w:rPr>
      </w:pPr>
      <w:r w:rsidRPr="000F0A86">
        <w:rPr>
          <w:w w:val="105"/>
          <w:sz w:val="20"/>
          <w:szCs w:val="20"/>
        </w:rPr>
        <w:t>Options</w:t>
      </w:r>
      <w:r w:rsidRPr="000F0A86">
        <w:rPr>
          <w:spacing w:val="-24"/>
          <w:w w:val="105"/>
          <w:sz w:val="20"/>
          <w:szCs w:val="20"/>
        </w:rPr>
        <w:t xml:space="preserve"> </w:t>
      </w:r>
      <w:r w:rsidRPr="000F0A86">
        <w:rPr>
          <w:w w:val="105"/>
          <w:sz w:val="20"/>
          <w:szCs w:val="20"/>
        </w:rPr>
        <w:t>to</w:t>
      </w:r>
      <w:r w:rsidRPr="000F0A86">
        <w:rPr>
          <w:spacing w:val="-25"/>
          <w:w w:val="105"/>
          <w:sz w:val="20"/>
          <w:szCs w:val="20"/>
        </w:rPr>
        <w:t xml:space="preserve"> </w:t>
      </w:r>
      <w:r w:rsidRPr="000F0A86">
        <w:rPr>
          <w:w w:val="105"/>
          <w:sz w:val="20"/>
          <w:szCs w:val="20"/>
        </w:rPr>
        <w:t>purchase</w:t>
      </w:r>
      <w:r w:rsidRPr="000F0A86">
        <w:rPr>
          <w:spacing w:val="-23"/>
          <w:w w:val="105"/>
          <w:sz w:val="20"/>
          <w:szCs w:val="20"/>
        </w:rPr>
        <w:t xml:space="preserve"> </w:t>
      </w:r>
      <w:r w:rsidRPr="000F0A86">
        <w:rPr>
          <w:w w:val="105"/>
          <w:sz w:val="20"/>
          <w:szCs w:val="20"/>
        </w:rPr>
        <w:t>securities</w:t>
      </w:r>
      <w:r w:rsidRPr="000F0A86">
        <w:rPr>
          <w:spacing w:val="-24"/>
          <w:w w:val="105"/>
          <w:sz w:val="20"/>
          <w:szCs w:val="20"/>
        </w:rPr>
        <w:t xml:space="preserve"> </w:t>
      </w:r>
      <w:r w:rsidRPr="000F0A86">
        <w:rPr>
          <w:w w:val="105"/>
          <w:sz w:val="20"/>
          <w:szCs w:val="20"/>
        </w:rPr>
        <w:t>including</w:t>
      </w:r>
      <w:r w:rsidRPr="000F0A86">
        <w:rPr>
          <w:spacing w:val="-28"/>
          <w:w w:val="105"/>
          <w:sz w:val="20"/>
          <w:szCs w:val="20"/>
        </w:rPr>
        <w:t xml:space="preserve"> </w:t>
      </w:r>
      <w:r w:rsidRPr="000F0A86">
        <w:rPr>
          <w:spacing w:val="2"/>
          <w:w w:val="105"/>
          <w:sz w:val="20"/>
          <w:szCs w:val="20"/>
        </w:rPr>
        <w:t>any</w:t>
      </w:r>
      <w:r w:rsidRPr="000F0A86">
        <w:rPr>
          <w:spacing w:val="-28"/>
          <w:w w:val="105"/>
          <w:sz w:val="20"/>
          <w:szCs w:val="20"/>
        </w:rPr>
        <w:t xml:space="preserve"> </w:t>
      </w:r>
      <w:r w:rsidRPr="000F0A86">
        <w:rPr>
          <w:w w:val="105"/>
          <w:sz w:val="20"/>
          <w:szCs w:val="20"/>
        </w:rPr>
        <w:t>ESOP/ESPS</w:t>
      </w:r>
      <w:r w:rsidRPr="000F0A86">
        <w:rPr>
          <w:spacing w:val="-24"/>
          <w:w w:val="105"/>
          <w:sz w:val="20"/>
          <w:szCs w:val="20"/>
        </w:rPr>
        <w:t xml:space="preserve"> </w:t>
      </w:r>
      <w:r w:rsidRPr="000F0A86">
        <w:rPr>
          <w:w w:val="105"/>
          <w:sz w:val="20"/>
          <w:szCs w:val="20"/>
        </w:rPr>
        <w:t>Scheme.</w:t>
      </w:r>
    </w:p>
    <w:p w14:paraId="03D3201D" w14:textId="77777777" w:rsidR="008774F0" w:rsidRPr="008774F0" w:rsidRDefault="008774F0" w:rsidP="008774F0">
      <w:pPr>
        <w:pStyle w:val="ListParagraph"/>
        <w:tabs>
          <w:tab w:val="left" w:pos="1151"/>
        </w:tabs>
        <w:spacing w:before="6"/>
        <w:ind w:firstLine="0"/>
        <w:rPr>
          <w:sz w:val="20"/>
          <w:szCs w:val="20"/>
        </w:rPr>
      </w:pPr>
    </w:p>
    <w:p w14:paraId="048B4914" w14:textId="215638F0" w:rsidR="00137E59" w:rsidRPr="000F0A86" w:rsidRDefault="00D01637">
      <w:pPr>
        <w:pStyle w:val="ListParagraph"/>
        <w:numPr>
          <w:ilvl w:val="1"/>
          <w:numId w:val="3"/>
        </w:numPr>
        <w:tabs>
          <w:tab w:val="left" w:pos="1151"/>
        </w:tabs>
        <w:spacing w:before="6"/>
        <w:rPr>
          <w:sz w:val="20"/>
          <w:szCs w:val="20"/>
        </w:rPr>
      </w:pPr>
      <w:r w:rsidRPr="000F0A86">
        <w:rPr>
          <w:w w:val="105"/>
          <w:sz w:val="20"/>
          <w:szCs w:val="20"/>
        </w:rPr>
        <w:t>Giving</w:t>
      </w:r>
      <w:r w:rsidRPr="000F0A86">
        <w:rPr>
          <w:spacing w:val="-16"/>
          <w:w w:val="105"/>
          <w:sz w:val="20"/>
          <w:szCs w:val="20"/>
        </w:rPr>
        <w:t xml:space="preserve"> </w:t>
      </w:r>
      <w:r w:rsidRPr="000F0A86">
        <w:rPr>
          <w:w w:val="105"/>
          <w:sz w:val="20"/>
          <w:szCs w:val="20"/>
        </w:rPr>
        <w:t>of</w:t>
      </w:r>
      <w:r w:rsidRPr="000F0A86">
        <w:rPr>
          <w:spacing w:val="-17"/>
          <w:w w:val="105"/>
          <w:sz w:val="20"/>
          <w:szCs w:val="20"/>
        </w:rPr>
        <w:t xml:space="preserve"> </w:t>
      </w:r>
      <w:r w:rsidRPr="000F0A86">
        <w:rPr>
          <w:w w:val="105"/>
          <w:sz w:val="20"/>
          <w:szCs w:val="20"/>
        </w:rPr>
        <w:t>guarantees</w:t>
      </w:r>
      <w:r w:rsidRPr="000F0A86">
        <w:rPr>
          <w:spacing w:val="-15"/>
          <w:w w:val="105"/>
          <w:sz w:val="20"/>
          <w:szCs w:val="20"/>
        </w:rPr>
        <w:t xml:space="preserve"> </w:t>
      </w:r>
      <w:r w:rsidRPr="000F0A86">
        <w:rPr>
          <w:w w:val="105"/>
          <w:sz w:val="20"/>
          <w:szCs w:val="20"/>
        </w:rPr>
        <w:t>or</w:t>
      </w:r>
      <w:r w:rsidRPr="000F0A86">
        <w:rPr>
          <w:spacing w:val="-13"/>
          <w:w w:val="105"/>
          <w:sz w:val="20"/>
          <w:szCs w:val="20"/>
        </w:rPr>
        <w:t xml:space="preserve"> </w:t>
      </w:r>
      <w:r w:rsidRPr="000F0A86">
        <w:rPr>
          <w:w w:val="105"/>
          <w:sz w:val="20"/>
          <w:szCs w:val="20"/>
        </w:rPr>
        <w:t>indemnity</w:t>
      </w:r>
      <w:r w:rsidRPr="000F0A86">
        <w:rPr>
          <w:spacing w:val="-20"/>
          <w:w w:val="105"/>
          <w:sz w:val="20"/>
          <w:szCs w:val="20"/>
        </w:rPr>
        <w:t xml:space="preserve"> </w:t>
      </w:r>
      <w:r w:rsidRPr="000F0A86">
        <w:rPr>
          <w:w w:val="105"/>
          <w:sz w:val="20"/>
          <w:szCs w:val="20"/>
        </w:rPr>
        <w:t>or</w:t>
      </w:r>
      <w:r w:rsidRPr="000F0A86">
        <w:rPr>
          <w:spacing w:val="-17"/>
          <w:w w:val="105"/>
          <w:sz w:val="20"/>
          <w:szCs w:val="20"/>
        </w:rPr>
        <w:t xml:space="preserve"> </w:t>
      </w:r>
      <w:r w:rsidRPr="000F0A86">
        <w:rPr>
          <w:w w:val="105"/>
          <w:sz w:val="20"/>
          <w:szCs w:val="20"/>
        </w:rPr>
        <w:t>becoming</w:t>
      </w:r>
      <w:r w:rsidRPr="000F0A86">
        <w:rPr>
          <w:spacing w:val="-16"/>
          <w:w w:val="105"/>
          <w:sz w:val="20"/>
          <w:szCs w:val="20"/>
        </w:rPr>
        <w:t xml:space="preserve"> </w:t>
      </w:r>
      <w:r w:rsidRPr="000F0A86">
        <w:rPr>
          <w:w w:val="105"/>
          <w:sz w:val="20"/>
          <w:szCs w:val="20"/>
        </w:rPr>
        <w:t>a</w:t>
      </w:r>
      <w:r w:rsidRPr="000F0A86">
        <w:rPr>
          <w:spacing w:val="-14"/>
          <w:w w:val="105"/>
          <w:sz w:val="20"/>
          <w:szCs w:val="20"/>
        </w:rPr>
        <w:t xml:space="preserve"> </w:t>
      </w:r>
      <w:r w:rsidRPr="000F0A86">
        <w:rPr>
          <w:w w:val="105"/>
          <w:sz w:val="20"/>
          <w:szCs w:val="20"/>
        </w:rPr>
        <w:t>surety</w:t>
      </w:r>
      <w:r w:rsidRPr="000F0A86">
        <w:rPr>
          <w:spacing w:val="-16"/>
          <w:w w:val="105"/>
          <w:sz w:val="20"/>
          <w:szCs w:val="20"/>
        </w:rPr>
        <w:t xml:space="preserve"> </w:t>
      </w:r>
      <w:r w:rsidRPr="000F0A86">
        <w:rPr>
          <w:w w:val="105"/>
          <w:sz w:val="20"/>
          <w:szCs w:val="20"/>
        </w:rPr>
        <w:t>for</w:t>
      </w:r>
      <w:r w:rsidRPr="000F0A86">
        <w:rPr>
          <w:spacing w:val="-17"/>
          <w:w w:val="105"/>
          <w:sz w:val="20"/>
          <w:szCs w:val="20"/>
        </w:rPr>
        <w:t xml:space="preserve"> </w:t>
      </w:r>
      <w:r w:rsidRPr="000F0A86">
        <w:rPr>
          <w:w w:val="105"/>
          <w:sz w:val="20"/>
          <w:szCs w:val="20"/>
        </w:rPr>
        <w:t>any</w:t>
      </w:r>
      <w:r w:rsidRPr="000F0A86">
        <w:rPr>
          <w:spacing w:val="-20"/>
          <w:w w:val="105"/>
          <w:sz w:val="20"/>
          <w:szCs w:val="20"/>
        </w:rPr>
        <w:t xml:space="preserve"> </w:t>
      </w:r>
      <w:r w:rsidRPr="000F0A86">
        <w:rPr>
          <w:w w:val="105"/>
          <w:sz w:val="20"/>
          <w:szCs w:val="20"/>
        </w:rPr>
        <w:t>third</w:t>
      </w:r>
      <w:r w:rsidRPr="000F0A86">
        <w:rPr>
          <w:spacing w:val="-16"/>
          <w:w w:val="105"/>
          <w:sz w:val="20"/>
          <w:szCs w:val="20"/>
        </w:rPr>
        <w:t xml:space="preserve"> </w:t>
      </w:r>
      <w:r w:rsidRPr="000F0A86">
        <w:rPr>
          <w:w w:val="105"/>
          <w:sz w:val="20"/>
          <w:szCs w:val="20"/>
        </w:rPr>
        <w:t>party.</w:t>
      </w:r>
    </w:p>
    <w:p w14:paraId="3867B562" w14:textId="77777777" w:rsidR="008774F0" w:rsidRPr="008774F0" w:rsidRDefault="008774F0" w:rsidP="008774F0">
      <w:pPr>
        <w:pStyle w:val="ListParagraph"/>
        <w:tabs>
          <w:tab w:val="left" w:pos="1151"/>
        </w:tabs>
        <w:spacing w:before="6"/>
        <w:ind w:firstLine="0"/>
        <w:rPr>
          <w:sz w:val="20"/>
          <w:szCs w:val="20"/>
        </w:rPr>
      </w:pPr>
    </w:p>
    <w:p w14:paraId="3458E3DB" w14:textId="5583B29B" w:rsidR="000F0A86" w:rsidRDefault="00D01637" w:rsidP="000F0A86">
      <w:pPr>
        <w:pStyle w:val="ListParagraph"/>
        <w:numPr>
          <w:ilvl w:val="1"/>
          <w:numId w:val="3"/>
        </w:numPr>
        <w:tabs>
          <w:tab w:val="left" w:pos="1151"/>
        </w:tabs>
        <w:spacing w:before="6"/>
        <w:rPr>
          <w:sz w:val="20"/>
          <w:szCs w:val="20"/>
        </w:rPr>
      </w:pPr>
      <w:r w:rsidRPr="000F0A86">
        <w:rPr>
          <w:w w:val="105"/>
          <w:sz w:val="20"/>
          <w:szCs w:val="20"/>
        </w:rPr>
        <w:t xml:space="preserve">Granting, </w:t>
      </w:r>
      <w:r w:rsidR="000F0A86" w:rsidRPr="000F0A86">
        <w:rPr>
          <w:w w:val="105"/>
          <w:sz w:val="20"/>
          <w:szCs w:val="20"/>
        </w:rPr>
        <w:t>withdrawal,</w:t>
      </w:r>
      <w:r w:rsidRPr="000F0A86">
        <w:rPr>
          <w:w w:val="105"/>
          <w:sz w:val="20"/>
          <w:szCs w:val="20"/>
        </w:rPr>
        <w:t xml:space="preserve"> </w:t>
      </w:r>
      <w:r w:rsidR="000F0A86" w:rsidRPr="000F0A86">
        <w:rPr>
          <w:w w:val="105"/>
          <w:sz w:val="20"/>
          <w:szCs w:val="20"/>
        </w:rPr>
        <w:t>surrender,</w:t>
      </w:r>
      <w:r w:rsidRPr="000F0A86">
        <w:rPr>
          <w:w w:val="105"/>
          <w:sz w:val="20"/>
          <w:szCs w:val="20"/>
        </w:rPr>
        <w:t xml:space="preserve"> cancellation or suspension of key licenses or regulatory</w:t>
      </w:r>
      <w:r w:rsidRPr="000F0A86">
        <w:rPr>
          <w:spacing w:val="-3"/>
          <w:w w:val="105"/>
          <w:sz w:val="20"/>
          <w:szCs w:val="20"/>
        </w:rPr>
        <w:t xml:space="preserve"> </w:t>
      </w:r>
      <w:r w:rsidRPr="000F0A86">
        <w:rPr>
          <w:w w:val="105"/>
          <w:sz w:val="20"/>
          <w:szCs w:val="20"/>
        </w:rPr>
        <w:t>approvals.</w:t>
      </w:r>
      <w:r w:rsidR="000F0A86" w:rsidRPr="000F0A86">
        <w:rPr>
          <w:sz w:val="20"/>
          <w:szCs w:val="20"/>
        </w:rPr>
        <w:t xml:space="preserve"> </w:t>
      </w:r>
    </w:p>
    <w:p w14:paraId="6B683ED3" w14:textId="77777777" w:rsidR="008774F0" w:rsidRPr="008774F0" w:rsidRDefault="008774F0" w:rsidP="008774F0">
      <w:pPr>
        <w:pStyle w:val="Heading1"/>
        <w:spacing w:line="245" w:lineRule="auto"/>
        <w:ind w:left="567" w:right="147" w:firstLine="0"/>
        <w:jc w:val="both"/>
        <w:rPr>
          <w:b w:val="0"/>
          <w:sz w:val="20"/>
          <w:szCs w:val="20"/>
        </w:rPr>
      </w:pPr>
    </w:p>
    <w:p w14:paraId="0FB57895" w14:textId="2892E19D" w:rsidR="006D031B" w:rsidRPr="00B5693F" w:rsidRDefault="00D01637" w:rsidP="00B5693F">
      <w:pPr>
        <w:pStyle w:val="Heading1"/>
        <w:numPr>
          <w:ilvl w:val="0"/>
          <w:numId w:val="3"/>
        </w:numPr>
        <w:spacing w:line="245" w:lineRule="auto"/>
        <w:ind w:left="567" w:right="147" w:hanging="567"/>
        <w:jc w:val="both"/>
        <w:rPr>
          <w:b w:val="0"/>
          <w:sz w:val="20"/>
          <w:szCs w:val="20"/>
        </w:rPr>
      </w:pPr>
      <w:r w:rsidRPr="008774F0">
        <w:rPr>
          <w:b w:val="0"/>
          <w:w w:val="105"/>
          <w:sz w:val="20"/>
          <w:szCs w:val="20"/>
        </w:rPr>
        <w:t>Any other information/event viz. major development that is likely to affect business, e.g. emergence of new technologies, expiry of patents, any change of accounting policy that may have a significant impact on the accounts, etc. and brief details thereof and any other information which is exclusively known to the listed entity which may be necessary to enable the holders of securities of the listed entity to appraise its position and to avoid the establishment of a false market</w:t>
      </w:r>
      <w:r w:rsidRPr="008774F0">
        <w:rPr>
          <w:b w:val="0"/>
          <w:spacing w:val="-22"/>
          <w:w w:val="105"/>
          <w:sz w:val="20"/>
          <w:szCs w:val="20"/>
        </w:rPr>
        <w:t xml:space="preserve"> </w:t>
      </w:r>
      <w:r w:rsidRPr="008774F0">
        <w:rPr>
          <w:b w:val="0"/>
          <w:w w:val="105"/>
          <w:sz w:val="20"/>
          <w:szCs w:val="20"/>
        </w:rPr>
        <w:t>in</w:t>
      </w:r>
      <w:r w:rsidRPr="008774F0">
        <w:rPr>
          <w:b w:val="0"/>
          <w:spacing w:val="-23"/>
          <w:w w:val="105"/>
          <w:sz w:val="20"/>
          <w:szCs w:val="20"/>
        </w:rPr>
        <w:t xml:space="preserve"> </w:t>
      </w:r>
      <w:r w:rsidRPr="008774F0">
        <w:rPr>
          <w:b w:val="0"/>
          <w:w w:val="105"/>
          <w:sz w:val="20"/>
          <w:szCs w:val="20"/>
        </w:rPr>
        <w:t>such</w:t>
      </w:r>
      <w:r w:rsidRPr="008774F0">
        <w:rPr>
          <w:b w:val="0"/>
          <w:spacing w:val="-23"/>
          <w:w w:val="105"/>
          <w:sz w:val="20"/>
          <w:szCs w:val="20"/>
        </w:rPr>
        <w:t xml:space="preserve"> </w:t>
      </w:r>
      <w:r w:rsidRPr="008774F0">
        <w:rPr>
          <w:b w:val="0"/>
          <w:w w:val="105"/>
          <w:sz w:val="20"/>
          <w:szCs w:val="20"/>
        </w:rPr>
        <w:t>securities</w:t>
      </w:r>
      <w:r w:rsidR="006D031B">
        <w:rPr>
          <w:b w:val="0"/>
          <w:w w:val="105"/>
          <w:sz w:val="20"/>
          <w:szCs w:val="20"/>
        </w:rPr>
        <w:t>, along with e</w:t>
      </w:r>
      <w:r w:rsidR="006D031B" w:rsidRPr="00B5693F">
        <w:rPr>
          <w:b w:val="0"/>
          <w:w w:val="105"/>
          <w:sz w:val="20"/>
          <w:szCs w:val="20"/>
        </w:rPr>
        <w:t>vents or information with respect to Subsidiaries which are Material for the Company.</w:t>
      </w:r>
    </w:p>
    <w:p w14:paraId="3FFC24CB" w14:textId="77777777" w:rsidR="006D031B" w:rsidRPr="00B5693F" w:rsidRDefault="006D031B" w:rsidP="00B5693F">
      <w:pPr>
        <w:pStyle w:val="Heading1"/>
        <w:spacing w:line="245" w:lineRule="auto"/>
        <w:ind w:left="567" w:right="147" w:firstLine="0"/>
        <w:jc w:val="both"/>
        <w:rPr>
          <w:b w:val="0"/>
          <w:sz w:val="20"/>
          <w:szCs w:val="20"/>
        </w:rPr>
      </w:pPr>
    </w:p>
    <w:p w14:paraId="57301AC6" w14:textId="77777777" w:rsidR="006D031B" w:rsidRPr="006D031B" w:rsidRDefault="006D031B">
      <w:pPr>
        <w:pStyle w:val="Heading1"/>
        <w:numPr>
          <w:ilvl w:val="0"/>
          <w:numId w:val="3"/>
        </w:numPr>
        <w:spacing w:line="245" w:lineRule="auto"/>
        <w:ind w:right="147"/>
        <w:jc w:val="both"/>
        <w:rPr>
          <w:b w:val="0"/>
          <w:sz w:val="20"/>
          <w:szCs w:val="20"/>
        </w:rPr>
      </w:pPr>
      <w:r w:rsidRPr="006D031B">
        <w:rPr>
          <w:b w:val="0"/>
          <w:sz w:val="20"/>
          <w:szCs w:val="20"/>
        </w:rPr>
        <w:t>Disclosure of information having bearing on performance or operation of the Company and/or price sensitive information - NCDS:</w:t>
      </w:r>
    </w:p>
    <w:p w14:paraId="6B80148A" w14:textId="77777777" w:rsidR="006D031B" w:rsidRPr="006D031B" w:rsidRDefault="006D031B" w:rsidP="00B5693F">
      <w:pPr>
        <w:pStyle w:val="Heading1"/>
        <w:spacing w:line="245" w:lineRule="auto"/>
        <w:ind w:left="1150" w:right="147" w:firstLine="0"/>
        <w:jc w:val="both"/>
        <w:rPr>
          <w:b w:val="0"/>
          <w:sz w:val="20"/>
          <w:szCs w:val="20"/>
        </w:rPr>
      </w:pPr>
    </w:p>
    <w:p w14:paraId="2BA0E094"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Expected default in timely payment of interest or preference dividend or redemption or repayment amount or both in respect of the NCDS and NCRPS and default in creation of security for debentures as soon as the same becomes apparent.</w:t>
      </w:r>
    </w:p>
    <w:p w14:paraId="55D45DB7"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 xml:space="preserve">Any attachment or prohibitory orders restraining the Company from transferring NCDS or NCRPS from the account of the registered holders along with the particulars of the numbers of securities so affected, the names of the registered holders and their </w:t>
      </w:r>
      <w:proofErr w:type="spellStart"/>
      <w:r w:rsidRPr="006D031B">
        <w:rPr>
          <w:b w:val="0"/>
          <w:sz w:val="20"/>
          <w:szCs w:val="20"/>
        </w:rPr>
        <w:t>demat</w:t>
      </w:r>
      <w:proofErr w:type="spellEnd"/>
      <w:r w:rsidRPr="006D031B">
        <w:rPr>
          <w:b w:val="0"/>
          <w:sz w:val="20"/>
          <w:szCs w:val="20"/>
        </w:rPr>
        <w:t xml:space="preserve"> account details.</w:t>
      </w:r>
    </w:p>
    <w:p w14:paraId="4F1C080D"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Any action which shall result in the redemption, conversion, cancellation, retirement in whole or in part of any NCDS or reduction, redemption, cancellation, retirement in whole or in part of any NCRPS.</w:t>
      </w:r>
    </w:p>
    <w:p w14:paraId="016DBB02"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Any action that shall affect adversely payment of interest on NCDS or payment of dividend on NCRPS including default by the Company to pay interest on NCDS or redemption amount and failure to create a charge on the assets.</w:t>
      </w:r>
    </w:p>
    <w:p w14:paraId="69ABFEDC"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Any change in the form or nature of any of the NCDS or NCRPS that are listed on the Stock Exchanges or in the rights or privileges of the holders thereof and make an application for listing of the securities as changed if, the stock exchange(s) so require.</w:t>
      </w:r>
    </w:p>
    <w:p w14:paraId="065D348A"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Any changes in the general character or nature of business/ activities, disruption of operation due to natural calamity, and commencement of commercial production/ commercial operations.</w:t>
      </w:r>
    </w:p>
    <w:p w14:paraId="40B53F51"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Any events such as strikes and lock outs which have a bearing on the interest payment/ dividend payment or principal repayment capacity.</w:t>
      </w:r>
    </w:p>
    <w:p w14:paraId="044ACE36"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lastRenderedPageBreak/>
        <w:t>Details of any letter or comments made by debenture trustees regarding payment/non-payment of interest on due dates, payment or non-payment of principal on the due dates or any other matter concerning the security, the Company and /or the assets along with its comments thereon, if any.</w:t>
      </w:r>
    </w:p>
    <w:p w14:paraId="44D5A18B"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Delay or default in payment of interest or dividend or principal amount or redemption for a period of more than three months from the due date.</w:t>
      </w:r>
    </w:p>
    <w:p w14:paraId="52A3269D"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Failure to create charge on the assets within the stipulated time period.</w:t>
      </w:r>
    </w:p>
    <w:p w14:paraId="580D3C0F"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 xml:space="preserve">Any instance(s) of default or delay in timely repayment of interest or principal obligations or both in respect of the debt securities including any proposal for re-scheduling or postponement of the repayment </w:t>
      </w:r>
      <w:proofErr w:type="spellStart"/>
      <w:r w:rsidRPr="006D031B">
        <w:rPr>
          <w:b w:val="0"/>
          <w:sz w:val="20"/>
          <w:szCs w:val="20"/>
        </w:rPr>
        <w:t>programmes</w:t>
      </w:r>
      <w:proofErr w:type="spellEnd"/>
      <w:r w:rsidRPr="006D031B">
        <w:rPr>
          <w:b w:val="0"/>
          <w:sz w:val="20"/>
          <w:szCs w:val="20"/>
        </w:rPr>
        <w:t xml:space="preserve"> of the dues or debts of the Company with any investor(s) or lender(s).</w:t>
      </w:r>
    </w:p>
    <w:p w14:paraId="0EC6024A" w14:textId="77777777" w:rsidR="006D031B" w:rsidRPr="006D031B" w:rsidRDefault="006D031B" w:rsidP="00B5693F">
      <w:pPr>
        <w:pStyle w:val="Heading1"/>
        <w:numPr>
          <w:ilvl w:val="0"/>
          <w:numId w:val="9"/>
        </w:numPr>
        <w:spacing w:line="245" w:lineRule="auto"/>
        <w:ind w:right="147"/>
        <w:jc w:val="both"/>
        <w:rPr>
          <w:b w:val="0"/>
          <w:sz w:val="20"/>
          <w:szCs w:val="20"/>
        </w:rPr>
      </w:pPr>
      <w:r w:rsidRPr="006D031B">
        <w:rPr>
          <w:b w:val="0"/>
          <w:sz w:val="20"/>
          <w:szCs w:val="20"/>
        </w:rPr>
        <w:t>Any revision in the rating.</w:t>
      </w:r>
    </w:p>
    <w:p w14:paraId="5D528781" w14:textId="29FDF1F6" w:rsidR="006D031B" w:rsidRPr="006D031B" w:rsidRDefault="008514E1" w:rsidP="00B5693F">
      <w:pPr>
        <w:pStyle w:val="Heading1"/>
        <w:numPr>
          <w:ilvl w:val="0"/>
          <w:numId w:val="9"/>
        </w:numPr>
        <w:spacing w:line="245" w:lineRule="auto"/>
        <w:ind w:right="147"/>
        <w:jc w:val="both"/>
        <w:rPr>
          <w:b w:val="0"/>
          <w:sz w:val="20"/>
          <w:szCs w:val="20"/>
        </w:rPr>
      </w:pPr>
      <w:r>
        <w:rPr>
          <w:b w:val="0"/>
          <w:sz w:val="20"/>
          <w:szCs w:val="20"/>
        </w:rPr>
        <w:t>A</w:t>
      </w:r>
      <w:r w:rsidR="006D031B" w:rsidRPr="006D031B">
        <w:rPr>
          <w:b w:val="0"/>
          <w:sz w:val="20"/>
          <w:szCs w:val="20"/>
        </w:rPr>
        <w:t>ny major change in composition of its board of directors, which may amount to change in control as defined in Securities and Exchange Board of India (Substantial Acquisition of Shares and Takeovers) Regulations, 2011;</w:t>
      </w:r>
    </w:p>
    <w:p w14:paraId="422549AA" w14:textId="1AACAFD5" w:rsidR="006D031B" w:rsidRPr="006D031B" w:rsidRDefault="008514E1" w:rsidP="00B5693F">
      <w:pPr>
        <w:pStyle w:val="Heading1"/>
        <w:numPr>
          <w:ilvl w:val="0"/>
          <w:numId w:val="9"/>
        </w:numPr>
        <w:spacing w:line="245" w:lineRule="auto"/>
        <w:ind w:right="147"/>
        <w:jc w:val="both"/>
        <w:rPr>
          <w:b w:val="0"/>
          <w:sz w:val="20"/>
          <w:szCs w:val="20"/>
        </w:rPr>
      </w:pPr>
      <w:r>
        <w:rPr>
          <w:b w:val="0"/>
          <w:sz w:val="20"/>
          <w:szCs w:val="20"/>
        </w:rPr>
        <w:t>T</w:t>
      </w:r>
      <w:r w:rsidR="006D031B" w:rsidRPr="006D031B">
        <w:rPr>
          <w:b w:val="0"/>
          <w:sz w:val="20"/>
          <w:szCs w:val="20"/>
        </w:rPr>
        <w:t>he following approvals by board of directors in their meeting:-</w:t>
      </w:r>
    </w:p>
    <w:p w14:paraId="2B87C485" w14:textId="713DE57E" w:rsidR="006D031B" w:rsidRPr="006D031B" w:rsidRDefault="006D031B" w:rsidP="00B5693F">
      <w:pPr>
        <w:pStyle w:val="Heading1"/>
        <w:numPr>
          <w:ilvl w:val="1"/>
          <w:numId w:val="9"/>
        </w:numPr>
        <w:spacing w:line="245" w:lineRule="auto"/>
        <w:ind w:right="147"/>
        <w:jc w:val="both"/>
        <w:rPr>
          <w:b w:val="0"/>
          <w:sz w:val="20"/>
          <w:szCs w:val="20"/>
        </w:rPr>
      </w:pPr>
      <w:r w:rsidRPr="006D031B">
        <w:rPr>
          <w:b w:val="0"/>
          <w:sz w:val="20"/>
          <w:szCs w:val="20"/>
        </w:rPr>
        <w:t>the decision to pass any interest payment;</w:t>
      </w:r>
    </w:p>
    <w:p w14:paraId="73D6B74D" w14:textId="5879CFDE" w:rsidR="006D031B" w:rsidRPr="006D031B" w:rsidRDefault="006D031B" w:rsidP="00B5693F">
      <w:pPr>
        <w:pStyle w:val="Heading1"/>
        <w:numPr>
          <w:ilvl w:val="1"/>
          <w:numId w:val="9"/>
        </w:numPr>
        <w:spacing w:line="245" w:lineRule="auto"/>
        <w:ind w:right="147"/>
        <w:jc w:val="both"/>
        <w:rPr>
          <w:b w:val="0"/>
          <w:sz w:val="20"/>
          <w:szCs w:val="20"/>
        </w:rPr>
      </w:pPr>
      <w:r w:rsidRPr="006D031B">
        <w:rPr>
          <w:b w:val="0"/>
          <w:sz w:val="20"/>
          <w:szCs w:val="20"/>
        </w:rPr>
        <w:t>short particulars of any increase of capital whether by issue of bonus securities through capitalization, or by way of right securities to be offered to the debenture holders, or in any other way;</w:t>
      </w:r>
    </w:p>
    <w:p w14:paraId="0F430840" w14:textId="1B151F6C" w:rsidR="006D031B" w:rsidRPr="006D031B" w:rsidRDefault="008514E1" w:rsidP="00B5693F">
      <w:pPr>
        <w:pStyle w:val="Heading1"/>
        <w:numPr>
          <w:ilvl w:val="0"/>
          <w:numId w:val="9"/>
        </w:numPr>
        <w:spacing w:line="245" w:lineRule="auto"/>
        <w:ind w:right="147"/>
        <w:jc w:val="both"/>
        <w:rPr>
          <w:b w:val="0"/>
          <w:sz w:val="20"/>
          <w:szCs w:val="20"/>
        </w:rPr>
      </w:pPr>
      <w:r>
        <w:rPr>
          <w:b w:val="0"/>
          <w:sz w:val="20"/>
          <w:szCs w:val="20"/>
        </w:rPr>
        <w:t>A</w:t>
      </w:r>
      <w:r w:rsidR="006D031B" w:rsidRPr="006D031B">
        <w:rPr>
          <w:b w:val="0"/>
          <w:sz w:val="20"/>
          <w:szCs w:val="20"/>
        </w:rPr>
        <w:t xml:space="preserve">ll the information, report, notices, call letters, circulars, proceedings, </w:t>
      </w:r>
      <w:proofErr w:type="spellStart"/>
      <w:r w:rsidR="006D031B" w:rsidRPr="006D031B">
        <w:rPr>
          <w:b w:val="0"/>
          <w:sz w:val="20"/>
          <w:szCs w:val="20"/>
        </w:rPr>
        <w:t>etc</w:t>
      </w:r>
      <w:proofErr w:type="spellEnd"/>
      <w:r w:rsidR="006D031B" w:rsidRPr="006D031B">
        <w:rPr>
          <w:b w:val="0"/>
          <w:sz w:val="20"/>
          <w:szCs w:val="20"/>
        </w:rPr>
        <w:t xml:space="preserve"> concerning non-convertible rede</w:t>
      </w:r>
      <w:r w:rsidR="006D031B">
        <w:rPr>
          <w:b w:val="0"/>
          <w:sz w:val="20"/>
          <w:szCs w:val="20"/>
        </w:rPr>
        <w:t>emable preference shares or non-</w:t>
      </w:r>
      <w:r w:rsidR="006D031B" w:rsidRPr="006D031B">
        <w:rPr>
          <w:b w:val="0"/>
          <w:sz w:val="20"/>
          <w:szCs w:val="20"/>
        </w:rPr>
        <w:t>convertible debt securities;</w:t>
      </w:r>
    </w:p>
    <w:p w14:paraId="19A03BB8" w14:textId="3ACD073D" w:rsidR="006D031B" w:rsidRPr="006D031B" w:rsidRDefault="008514E1" w:rsidP="00B5693F">
      <w:pPr>
        <w:pStyle w:val="Heading1"/>
        <w:numPr>
          <w:ilvl w:val="0"/>
          <w:numId w:val="9"/>
        </w:numPr>
        <w:spacing w:line="245" w:lineRule="auto"/>
        <w:ind w:right="147"/>
        <w:jc w:val="both"/>
        <w:rPr>
          <w:b w:val="0"/>
          <w:sz w:val="20"/>
          <w:szCs w:val="20"/>
        </w:rPr>
      </w:pPr>
      <w:r>
        <w:rPr>
          <w:b w:val="0"/>
          <w:sz w:val="20"/>
          <w:szCs w:val="20"/>
        </w:rPr>
        <w:t>A</w:t>
      </w:r>
      <w:r w:rsidR="006D031B" w:rsidRPr="006D031B">
        <w:rPr>
          <w:b w:val="0"/>
          <w:sz w:val="20"/>
          <w:szCs w:val="20"/>
        </w:rPr>
        <w:t>ny other change that shall affect the rights and obligations of the holders of non-convertible debt securities / non-convertible redeemable preference shares, any other information not in the public domain necessary to enable the holders of the listed securities to clarify its position and to avoid the creation of a false market in such listed securities or any other information having bearing on the operation/performance of the listed entity as well as price sensitive information.</w:t>
      </w:r>
    </w:p>
    <w:p w14:paraId="4978E23D" w14:textId="77777777" w:rsidR="00137E59" w:rsidRPr="000F0A86" w:rsidRDefault="00137E59" w:rsidP="00B5693F">
      <w:pPr>
        <w:pStyle w:val="Heading1"/>
        <w:spacing w:line="245" w:lineRule="auto"/>
        <w:ind w:left="567" w:right="147" w:firstLine="0"/>
        <w:jc w:val="both"/>
        <w:rPr>
          <w:sz w:val="20"/>
          <w:szCs w:val="20"/>
        </w:rPr>
      </w:pPr>
    </w:p>
    <w:p w14:paraId="3D8C0F28" w14:textId="7509D7EF" w:rsidR="00137E59" w:rsidRPr="00ED33E2" w:rsidRDefault="00D01637" w:rsidP="008774F0">
      <w:pPr>
        <w:pStyle w:val="Heading1"/>
        <w:numPr>
          <w:ilvl w:val="0"/>
          <w:numId w:val="3"/>
        </w:numPr>
        <w:spacing w:line="245" w:lineRule="auto"/>
        <w:ind w:left="567" w:right="150" w:hanging="567"/>
        <w:jc w:val="both"/>
        <w:rPr>
          <w:b w:val="0"/>
          <w:sz w:val="20"/>
          <w:szCs w:val="20"/>
        </w:rPr>
      </w:pPr>
      <w:r w:rsidRPr="00ED33E2">
        <w:rPr>
          <w:b w:val="0"/>
          <w:w w:val="105"/>
          <w:sz w:val="20"/>
          <w:szCs w:val="20"/>
        </w:rPr>
        <w:t>Without</w:t>
      </w:r>
      <w:r w:rsidRPr="00ED33E2">
        <w:rPr>
          <w:b w:val="0"/>
          <w:spacing w:val="-14"/>
          <w:w w:val="105"/>
          <w:sz w:val="20"/>
          <w:szCs w:val="20"/>
        </w:rPr>
        <w:t xml:space="preserve"> </w:t>
      </w:r>
      <w:r w:rsidRPr="00ED33E2">
        <w:rPr>
          <w:b w:val="0"/>
          <w:w w:val="105"/>
          <w:sz w:val="20"/>
          <w:szCs w:val="20"/>
        </w:rPr>
        <w:t>prejudice</w:t>
      </w:r>
      <w:r w:rsidRPr="00ED33E2">
        <w:rPr>
          <w:b w:val="0"/>
          <w:spacing w:val="-13"/>
          <w:w w:val="105"/>
          <w:sz w:val="20"/>
          <w:szCs w:val="20"/>
        </w:rPr>
        <w:t xml:space="preserve"> </w:t>
      </w:r>
      <w:r w:rsidRPr="00ED33E2">
        <w:rPr>
          <w:b w:val="0"/>
          <w:w w:val="105"/>
          <w:sz w:val="20"/>
          <w:szCs w:val="20"/>
        </w:rPr>
        <w:t>to</w:t>
      </w:r>
      <w:r w:rsidRPr="00ED33E2">
        <w:rPr>
          <w:b w:val="0"/>
          <w:spacing w:val="-15"/>
          <w:w w:val="105"/>
          <w:sz w:val="20"/>
          <w:szCs w:val="20"/>
        </w:rPr>
        <w:t xml:space="preserve"> </w:t>
      </w:r>
      <w:r w:rsidRPr="00ED33E2">
        <w:rPr>
          <w:b w:val="0"/>
          <w:w w:val="105"/>
          <w:sz w:val="20"/>
          <w:szCs w:val="20"/>
        </w:rPr>
        <w:t>the</w:t>
      </w:r>
      <w:r w:rsidRPr="00ED33E2">
        <w:rPr>
          <w:b w:val="0"/>
          <w:spacing w:val="-13"/>
          <w:w w:val="105"/>
          <w:sz w:val="20"/>
          <w:szCs w:val="20"/>
        </w:rPr>
        <w:t xml:space="preserve"> </w:t>
      </w:r>
      <w:r w:rsidRPr="00ED33E2">
        <w:rPr>
          <w:b w:val="0"/>
          <w:w w:val="105"/>
          <w:sz w:val="20"/>
          <w:szCs w:val="20"/>
        </w:rPr>
        <w:t>generality</w:t>
      </w:r>
      <w:r w:rsidRPr="00ED33E2">
        <w:rPr>
          <w:b w:val="0"/>
          <w:spacing w:val="-15"/>
          <w:w w:val="105"/>
          <w:sz w:val="20"/>
          <w:szCs w:val="20"/>
        </w:rPr>
        <w:t xml:space="preserve"> </w:t>
      </w:r>
      <w:r w:rsidRPr="00ED33E2">
        <w:rPr>
          <w:b w:val="0"/>
          <w:w w:val="105"/>
          <w:sz w:val="20"/>
          <w:szCs w:val="20"/>
        </w:rPr>
        <w:t>of</w:t>
      </w:r>
      <w:r w:rsidRPr="00ED33E2">
        <w:rPr>
          <w:b w:val="0"/>
          <w:spacing w:val="-12"/>
          <w:w w:val="105"/>
          <w:sz w:val="20"/>
          <w:szCs w:val="20"/>
        </w:rPr>
        <w:t xml:space="preserve"> </w:t>
      </w:r>
      <w:r w:rsidRPr="00ED33E2">
        <w:rPr>
          <w:b w:val="0"/>
          <w:w w:val="105"/>
          <w:sz w:val="20"/>
          <w:szCs w:val="20"/>
        </w:rPr>
        <w:t>para</w:t>
      </w:r>
      <w:r w:rsidRPr="00ED33E2">
        <w:rPr>
          <w:b w:val="0"/>
          <w:spacing w:val="-13"/>
          <w:w w:val="105"/>
          <w:sz w:val="20"/>
          <w:szCs w:val="20"/>
        </w:rPr>
        <w:t xml:space="preserve"> </w:t>
      </w:r>
      <w:r w:rsidRPr="00ED33E2">
        <w:rPr>
          <w:b w:val="0"/>
          <w:w w:val="105"/>
          <w:sz w:val="20"/>
          <w:szCs w:val="20"/>
        </w:rPr>
        <w:t>(A),</w:t>
      </w:r>
      <w:r w:rsidRPr="00ED33E2">
        <w:rPr>
          <w:b w:val="0"/>
          <w:spacing w:val="-13"/>
          <w:w w:val="105"/>
          <w:sz w:val="20"/>
          <w:szCs w:val="20"/>
        </w:rPr>
        <w:t xml:space="preserve"> </w:t>
      </w:r>
      <w:r w:rsidRPr="00ED33E2">
        <w:rPr>
          <w:b w:val="0"/>
          <w:w w:val="105"/>
          <w:sz w:val="20"/>
          <w:szCs w:val="20"/>
        </w:rPr>
        <w:t>(B)</w:t>
      </w:r>
      <w:r w:rsidR="006D031B" w:rsidRPr="00ED33E2">
        <w:rPr>
          <w:b w:val="0"/>
          <w:spacing w:val="-12"/>
          <w:w w:val="105"/>
          <w:sz w:val="20"/>
          <w:szCs w:val="20"/>
        </w:rPr>
        <w:t xml:space="preserve">, </w:t>
      </w:r>
      <w:r w:rsidRPr="00ED33E2">
        <w:rPr>
          <w:b w:val="0"/>
          <w:w w:val="105"/>
          <w:sz w:val="20"/>
          <w:szCs w:val="20"/>
        </w:rPr>
        <w:t>(C)</w:t>
      </w:r>
      <w:r w:rsidR="006D031B" w:rsidRPr="00ED33E2">
        <w:rPr>
          <w:b w:val="0"/>
          <w:w w:val="105"/>
          <w:sz w:val="20"/>
          <w:szCs w:val="20"/>
        </w:rPr>
        <w:t xml:space="preserve"> and (D)</w:t>
      </w:r>
      <w:r w:rsidRPr="00ED33E2">
        <w:rPr>
          <w:b w:val="0"/>
          <w:spacing w:val="-12"/>
          <w:w w:val="105"/>
          <w:sz w:val="20"/>
          <w:szCs w:val="20"/>
        </w:rPr>
        <w:t xml:space="preserve"> </w:t>
      </w:r>
      <w:r w:rsidRPr="00ED33E2">
        <w:rPr>
          <w:b w:val="0"/>
          <w:w w:val="105"/>
          <w:sz w:val="20"/>
          <w:szCs w:val="20"/>
        </w:rPr>
        <w:t>above,</w:t>
      </w:r>
      <w:r w:rsidRPr="00ED33E2">
        <w:rPr>
          <w:b w:val="0"/>
          <w:spacing w:val="-13"/>
          <w:w w:val="105"/>
          <w:sz w:val="20"/>
          <w:szCs w:val="20"/>
        </w:rPr>
        <w:t xml:space="preserve"> </w:t>
      </w:r>
      <w:r w:rsidRPr="00ED33E2">
        <w:rPr>
          <w:b w:val="0"/>
          <w:w w:val="105"/>
          <w:sz w:val="20"/>
          <w:szCs w:val="20"/>
        </w:rPr>
        <w:t>the</w:t>
      </w:r>
      <w:r w:rsidRPr="00ED33E2">
        <w:rPr>
          <w:b w:val="0"/>
          <w:spacing w:val="-13"/>
          <w:w w:val="105"/>
          <w:sz w:val="20"/>
          <w:szCs w:val="20"/>
        </w:rPr>
        <w:t xml:space="preserve"> </w:t>
      </w:r>
      <w:r w:rsidRPr="00ED33E2">
        <w:rPr>
          <w:b w:val="0"/>
          <w:w w:val="105"/>
          <w:sz w:val="20"/>
          <w:szCs w:val="20"/>
        </w:rPr>
        <w:t>listed</w:t>
      </w:r>
      <w:r w:rsidRPr="00ED33E2">
        <w:rPr>
          <w:b w:val="0"/>
          <w:spacing w:val="-15"/>
          <w:w w:val="105"/>
          <w:sz w:val="20"/>
          <w:szCs w:val="20"/>
        </w:rPr>
        <w:t xml:space="preserve"> </w:t>
      </w:r>
      <w:r w:rsidRPr="00ED33E2">
        <w:rPr>
          <w:b w:val="0"/>
          <w:w w:val="105"/>
          <w:sz w:val="20"/>
          <w:szCs w:val="20"/>
        </w:rPr>
        <w:t>entity may</w:t>
      </w:r>
      <w:r w:rsidRPr="00ED33E2">
        <w:rPr>
          <w:b w:val="0"/>
          <w:spacing w:val="-16"/>
          <w:w w:val="105"/>
          <w:sz w:val="20"/>
          <w:szCs w:val="20"/>
        </w:rPr>
        <w:t xml:space="preserve"> </w:t>
      </w:r>
      <w:r w:rsidRPr="00ED33E2">
        <w:rPr>
          <w:b w:val="0"/>
          <w:w w:val="105"/>
          <w:sz w:val="20"/>
          <w:szCs w:val="20"/>
        </w:rPr>
        <w:t>make</w:t>
      </w:r>
      <w:r w:rsidRPr="00ED33E2">
        <w:rPr>
          <w:b w:val="0"/>
          <w:spacing w:val="-11"/>
          <w:w w:val="105"/>
          <w:sz w:val="20"/>
          <w:szCs w:val="20"/>
        </w:rPr>
        <w:t xml:space="preserve"> </w:t>
      </w:r>
      <w:r w:rsidRPr="00ED33E2">
        <w:rPr>
          <w:b w:val="0"/>
          <w:w w:val="105"/>
          <w:sz w:val="20"/>
          <w:szCs w:val="20"/>
        </w:rPr>
        <w:t>disclosures</w:t>
      </w:r>
      <w:r w:rsidRPr="00ED33E2">
        <w:rPr>
          <w:b w:val="0"/>
          <w:spacing w:val="-13"/>
          <w:w w:val="105"/>
          <w:sz w:val="20"/>
          <w:szCs w:val="20"/>
        </w:rPr>
        <w:t xml:space="preserve"> </w:t>
      </w:r>
      <w:r w:rsidRPr="00ED33E2">
        <w:rPr>
          <w:b w:val="0"/>
          <w:w w:val="105"/>
          <w:sz w:val="20"/>
          <w:szCs w:val="20"/>
        </w:rPr>
        <w:t>of</w:t>
      </w:r>
      <w:r w:rsidRPr="00ED33E2">
        <w:rPr>
          <w:b w:val="0"/>
          <w:spacing w:val="-10"/>
          <w:w w:val="105"/>
          <w:sz w:val="20"/>
          <w:szCs w:val="20"/>
        </w:rPr>
        <w:t xml:space="preserve"> </w:t>
      </w:r>
      <w:r w:rsidRPr="00ED33E2">
        <w:rPr>
          <w:b w:val="0"/>
          <w:w w:val="105"/>
          <w:sz w:val="20"/>
          <w:szCs w:val="20"/>
        </w:rPr>
        <w:t>event/information</w:t>
      </w:r>
      <w:r w:rsidRPr="00ED33E2">
        <w:rPr>
          <w:b w:val="0"/>
          <w:spacing w:val="-13"/>
          <w:w w:val="105"/>
          <w:sz w:val="20"/>
          <w:szCs w:val="20"/>
        </w:rPr>
        <w:t xml:space="preserve"> </w:t>
      </w:r>
      <w:r w:rsidRPr="00ED33E2">
        <w:rPr>
          <w:b w:val="0"/>
          <w:w w:val="105"/>
          <w:sz w:val="20"/>
          <w:szCs w:val="20"/>
        </w:rPr>
        <w:t>as</w:t>
      </w:r>
      <w:r w:rsidRPr="00ED33E2">
        <w:rPr>
          <w:b w:val="0"/>
          <w:spacing w:val="-13"/>
          <w:w w:val="105"/>
          <w:sz w:val="20"/>
          <w:szCs w:val="20"/>
        </w:rPr>
        <w:t xml:space="preserve"> </w:t>
      </w:r>
      <w:r w:rsidRPr="00ED33E2">
        <w:rPr>
          <w:b w:val="0"/>
          <w:w w:val="105"/>
          <w:sz w:val="20"/>
          <w:szCs w:val="20"/>
        </w:rPr>
        <w:t>specified</w:t>
      </w:r>
      <w:r w:rsidRPr="00ED33E2">
        <w:rPr>
          <w:b w:val="0"/>
          <w:spacing w:val="-13"/>
          <w:w w:val="105"/>
          <w:sz w:val="20"/>
          <w:szCs w:val="20"/>
        </w:rPr>
        <w:t xml:space="preserve"> </w:t>
      </w:r>
      <w:r w:rsidRPr="00ED33E2">
        <w:rPr>
          <w:b w:val="0"/>
          <w:w w:val="105"/>
          <w:sz w:val="20"/>
          <w:szCs w:val="20"/>
        </w:rPr>
        <w:t>by</w:t>
      </w:r>
      <w:r w:rsidRPr="00ED33E2">
        <w:rPr>
          <w:b w:val="0"/>
          <w:spacing w:val="-16"/>
          <w:w w:val="105"/>
          <w:sz w:val="20"/>
          <w:szCs w:val="20"/>
        </w:rPr>
        <w:t xml:space="preserve"> </w:t>
      </w:r>
      <w:r w:rsidRPr="00ED33E2">
        <w:rPr>
          <w:b w:val="0"/>
          <w:w w:val="105"/>
          <w:sz w:val="20"/>
          <w:szCs w:val="20"/>
        </w:rPr>
        <w:t>the</w:t>
      </w:r>
      <w:r w:rsidRPr="00ED33E2">
        <w:rPr>
          <w:b w:val="0"/>
          <w:spacing w:val="-11"/>
          <w:w w:val="105"/>
          <w:sz w:val="20"/>
          <w:szCs w:val="20"/>
        </w:rPr>
        <w:t xml:space="preserve"> </w:t>
      </w:r>
      <w:r w:rsidRPr="00ED33E2">
        <w:rPr>
          <w:b w:val="0"/>
          <w:w w:val="105"/>
          <w:sz w:val="20"/>
          <w:szCs w:val="20"/>
        </w:rPr>
        <w:t>Board</w:t>
      </w:r>
      <w:r w:rsidRPr="00ED33E2">
        <w:rPr>
          <w:b w:val="0"/>
          <w:spacing w:val="-13"/>
          <w:w w:val="105"/>
          <w:sz w:val="20"/>
          <w:szCs w:val="20"/>
        </w:rPr>
        <w:t xml:space="preserve"> </w:t>
      </w:r>
      <w:r w:rsidRPr="00ED33E2">
        <w:rPr>
          <w:b w:val="0"/>
          <w:w w:val="105"/>
          <w:sz w:val="20"/>
          <w:szCs w:val="20"/>
        </w:rPr>
        <w:t>from</w:t>
      </w:r>
      <w:r w:rsidRPr="00ED33E2">
        <w:rPr>
          <w:b w:val="0"/>
          <w:spacing w:val="-13"/>
          <w:w w:val="105"/>
          <w:sz w:val="20"/>
          <w:szCs w:val="20"/>
        </w:rPr>
        <w:t xml:space="preserve"> </w:t>
      </w:r>
      <w:r w:rsidRPr="00ED33E2">
        <w:rPr>
          <w:b w:val="0"/>
          <w:w w:val="105"/>
          <w:sz w:val="20"/>
          <w:szCs w:val="20"/>
        </w:rPr>
        <w:t>time</w:t>
      </w:r>
      <w:r w:rsidRPr="00ED33E2">
        <w:rPr>
          <w:b w:val="0"/>
          <w:spacing w:val="-11"/>
          <w:w w:val="105"/>
          <w:sz w:val="20"/>
          <w:szCs w:val="20"/>
        </w:rPr>
        <w:t xml:space="preserve"> </w:t>
      </w:r>
      <w:r w:rsidRPr="00ED33E2">
        <w:rPr>
          <w:b w:val="0"/>
          <w:w w:val="105"/>
          <w:sz w:val="20"/>
          <w:szCs w:val="20"/>
        </w:rPr>
        <w:t>to time.</w:t>
      </w:r>
    </w:p>
    <w:p w14:paraId="669B7D75" w14:textId="77777777" w:rsidR="008514E1" w:rsidRPr="00ED33E2" w:rsidRDefault="008514E1" w:rsidP="00B5693F">
      <w:pPr>
        <w:pStyle w:val="Heading1"/>
        <w:spacing w:line="245" w:lineRule="auto"/>
        <w:ind w:left="567" w:right="150" w:firstLine="0"/>
        <w:jc w:val="both"/>
        <w:rPr>
          <w:b w:val="0"/>
          <w:w w:val="105"/>
          <w:sz w:val="20"/>
          <w:szCs w:val="20"/>
        </w:rPr>
      </w:pPr>
    </w:p>
    <w:p w14:paraId="1ABC6AB7" w14:textId="77777777" w:rsidR="008514E1" w:rsidRPr="00ED33E2" w:rsidRDefault="008514E1" w:rsidP="00B5693F">
      <w:pPr>
        <w:ind w:left="567"/>
        <w:jc w:val="both"/>
        <w:rPr>
          <w:rFonts w:ascii="Times New Roman" w:hAnsi="Times New Roman" w:cs="Times New Roman"/>
          <w:sz w:val="20"/>
          <w:szCs w:val="20"/>
        </w:rPr>
      </w:pPr>
      <w:r w:rsidRPr="00ED33E2">
        <w:rPr>
          <w:rFonts w:ascii="Times New Roman" w:hAnsi="Times New Roman" w:cs="Times New Roman"/>
          <w:sz w:val="20"/>
          <w:szCs w:val="20"/>
        </w:rPr>
        <w:t>Materiality has to be determined on a case-by-case basis depending on specific facts and circumstances relating to the information or event. In order to determine whether a particular event or information is Material in nature, the Board will consider the “quantitative” or “qualitative” criteria mentioned below.</w:t>
      </w:r>
    </w:p>
    <w:p w14:paraId="4956A973" w14:textId="77777777" w:rsidR="008514E1" w:rsidRPr="00ED33E2" w:rsidRDefault="008514E1" w:rsidP="008514E1">
      <w:pPr>
        <w:jc w:val="both"/>
        <w:rPr>
          <w:rFonts w:ascii="Times New Roman" w:hAnsi="Times New Roman" w:cs="Times New Roman"/>
          <w:sz w:val="20"/>
          <w:szCs w:val="20"/>
        </w:rPr>
      </w:pPr>
    </w:p>
    <w:p w14:paraId="1CAF78BF" w14:textId="77777777" w:rsidR="008514E1" w:rsidRPr="00ED33E2" w:rsidRDefault="008514E1" w:rsidP="00B5693F">
      <w:pPr>
        <w:widowControl/>
        <w:autoSpaceDE/>
        <w:autoSpaceDN/>
        <w:ind w:left="360" w:firstLine="207"/>
        <w:contextualSpacing/>
        <w:jc w:val="both"/>
        <w:rPr>
          <w:rFonts w:ascii="Times New Roman" w:hAnsi="Times New Roman" w:cs="Times New Roman"/>
          <w:b/>
          <w:sz w:val="20"/>
          <w:szCs w:val="20"/>
        </w:rPr>
      </w:pPr>
      <w:r w:rsidRPr="00ED33E2">
        <w:rPr>
          <w:rFonts w:ascii="Times New Roman" w:hAnsi="Times New Roman" w:cs="Times New Roman"/>
          <w:b/>
          <w:sz w:val="20"/>
          <w:szCs w:val="20"/>
        </w:rPr>
        <w:t>Quantitative criteria</w:t>
      </w:r>
    </w:p>
    <w:p w14:paraId="12B7F44E" w14:textId="77777777" w:rsidR="008514E1" w:rsidRPr="00ED33E2" w:rsidRDefault="008514E1" w:rsidP="008514E1">
      <w:pPr>
        <w:jc w:val="both"/>
        <w:rPr>
          <w:rFonts w:ascii="Times New Roman" w:hAnsi="Times New Roman" w:cs="Times New Roman"/>
          <w:sz w:val="20"/>
          <w:szCs w:val="20"/>
        </w:rPr>
      </w:pPr>
    </w:p>
    <w:p w14:paraId="362421AA" w14:textId="77777777" w:rsidR="008514E1" w:rsidRPr="00ED33E2" w:rsidRDefault="008514E1" w:rsidP="008514E1">
      <w:pPr>
        <w:widowControl/>
        <w:numPr>
          <w:ilvl w:val="0"/>
          <w:numId w:val="12"/>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t>Where the event or information is likely to cause prices of the Company’s securities to fluctuate, as a result of such event or information, by 10% or more, such that persons who commonly invest in securities may be influenced in deciding whether to acquire or dispose of the Company’s securities;</w:t>
      </w:r>
    </w:p>
    <w:p w14:paraId="232C3B9E" w14:textId="77777777" w:rsidR="008514E1" w:rsidRPr="00ED33E2" w:rsidRDefault="008514E1" w:rsidP="008514E1">
      <w:pPr>
        <w:widowControl/>
        <w:numPr>
          <w:ilvl w:val="0"/>
          <w:numId w:val="12"/>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t>Where the event or information pertains to a matter which may have an impact on the Company’s net worth, as a result of the event or information, to be affected by 10% or more;</w:t>
      </w:r>
    </w:p>
    <w:p w14:paraId="72F7F376" w14:textId="77777777" w:rsidR="008514E1" w:rsidRPr="00ED33E2" w:rsidRDefault="008514E1" w:rsidP="008514E1">
      <w:pPr>
        <w:widowControl/>
        <w:numPr>
          <w:ilvl w:val="0"/>
          <w:numId w:val="12"/>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t>Where the event or information pertains to a matter which may cause the Company’s turnover to move, as a result of the event or information, by 10% or more;</w:t>
      </w:r>
    </w:p>
    <w:p w14:paraId="2D43F89E" w14:textId="77777777" w:rsidR="008514E1" w:rsidRPr="00ED33E2" w:rsidRDefault="008514E1" w:rsidP="008514E1">
      <w:pPr>
        <w:widowControl/>
        <w:numPr>
          <w:ilvl w:val="0"/>
          <w:numId w:val="12"/>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t>Where the event or information pertains to a matter which may cause the assets of the Company, amounting to 10% or more of such assets, to be deployed into an avenue other than the one where they are currently deployed.</w:t>
      </w:r>
    </w:p>
    <w:p w14:paraId="23A59DE4" w14:textId="77777777" w:rsidR="008514E1" w:rsidRPr="00ED33E2" w:rsidRDefault="008514E1" w:rsidP="008514E1">
      <w:pPr>
        <w:jc w:val="both"/>
        <w:rPr>
          <w:rFonts w:ascii="Times New Roman" w:hAnsi="Times New Roman" w:cs="Times New Roman"/>
          <w:sz w:val="20"/>
          <w:szCs w:val="20"/>
        </w:rPr>
      </w:pPr>
    </w:p>
    <w:p w14:paraId="23A6FB29" w14:textId="77777777" w:rsidR="008514E1" w:rsidRPr="00ED33E2" w:rsidRDefault="008514E1" w:rsidP="00B5693F">
      <w:pPr>
        <w:ind w:left="927"/>
        <w:jc w:val="both"/>
        <w:rPr>
          <w:rFonts w:ascii="Times New Roman" w:hAnsi="Times New Roman" w:cs="Times New Roman"/>
          <w:sz w:val="20"/>
          <w:szCs w:val="20"/>
        </w:rPr>
      </w:pPr>
      <w:r w:rsidRPr="00ED33E2">
        <w:rPr>
          <w:rFonts w:ascii="Times New Roman" w:hAnsi="Times New Roman" w:cs="Times New Roman"/>
          <w:sz w:val="20"/>
          <w:szCs w:val="20"/>
        </w:rPr>
        <w:t>The above threshold will be determined on the basis of audited financial statements of the Company for the last audited financial year.</w:t>
      </w:r>
    </w:p>
    <w:p w14:paraId="57FE2ABC" w14:textId="77777777" w:rsidR="008514E1" w:rsidRPr="00ED33E2" w:rsidRDefault="008514E1" w:rsidP="008514E1">
      <w:pPr>
        <w:jc w:val="both"/>
        <w:rPr>
          <w:rFonts w:ascii="Times New Roman" w:hAnsi="Times New Roman" w:cs="Times New Roman"/>
          <w:sz w:val="20"/>
          <w:szCs w:val="20"/>
        </w:rPr>
      </w:pPr>
    </w:p>
    <w:p w14:paraId="4CBA5C24" w14:textId="77777777" w:rsidR="008514E1" w:rsidRPr="00ED33E2" w:rsidRDefault="008514E1" w:rsidP="00315FEA">
      <w:pPr>
        <w:widowControl/>
        <w:autoSpaceDE/>
        <w:autoSpaceDN/>
        <w:ind w:left="360" w:firstLine="207"/>
        <w:contextualSpacing/>
        <w:jc w:val="both"/>
        <w:rPr>
          <w:rFonts w:ascii="Times New Roman" w:hAnsi="Times New Roman" w:cs="Times New Roman"/>
          <w:b/>
          <w:sz w:val="20"/>
          <w:szCs w:val="20"/>
        </w:rPr>
      </w:pPr>
      <w:r w:rsidRPr="00ED33E2">
        <w:rPr>
          <w:rFonts w:ascii="Times New Roman" w:hAnsi="Times New Roman" w:cs="Times New Roman"/>
          <w:b/>
          <w:sz w:val="20"/>
          <w:szCs w:val="20"/>
        </w:rPr>
        <w:t>Qualitative criteria</w:t>
      </w:r>
    </w:p>
    <w:p w14:paraId="246DB5DC" w14:textId="77777777" w:rsidR="008514E1" w:rsidRPr="00ED33E2" w:rsidRDefault="008514E1" w:rsidP="008514E1">
      <w:pPr>
        <w:jc w:val="both"/>
        <w:rPr>
          <w:rFonts w:ascii="Times New Roman" w:hAnsi="Times New Roman" w:cs="Times New Roman"/>
          <w:sz w:val="20"/>
          <w:szCs w:val="20"/>
        </w:rPr>
      </w:pPr>
    </w:p>
    <w:p w14:paraId="1FE6782A" w14:textId="77777777" w:rsidR="008514E1" w:rsidRPr="00ED33E2" w:rsidRDefault="008514E1" w:rsidP="008514E1">
      <w:pPr>
        <w:widowControl/>
        <w:numPr>
          <w:ilvl w:val="0"/>
          <w:numId w:val="13"/>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t>The omission of an event or information, which is likely to result in discontinuity or alteration of event or information already available publicly.</w:t>
      </w:r>
    </w:p>
    <w:p w14:paraId="679CA26C" w14:textId="77777777" w:rsidR="008514E1" w:rsidRPr="00ED33E2" w:rsidRDefault="008514E1" w:rsidP="008514E1">
      <w:pPr>
        <w:widowControl/>
        <w:numPr>
          <w:ilvl w:val="0"/>
          <w:numId w:val="13"/>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lastRenderedPageBreak/>
        <w:t>The omission of an event or information is likely to result in significant market reaction if the said omission came to light at a later date.</w:t>
      </w:r>
    </w:p>
    <w:p w14:paraId="00FA2BFF" w14:textId="638EB550" w:rsidR="008514E1" w:rsidRPr="00ED33E2" w:rsidRDefault="008514E1" w:rsidP="008514E1">
      <w:pPr>
        <w:widowControl/>
        <w:numPr>
          <w:ilvl w:val="0"/>
          <w:numId w:val="13"/>
        </w:numPr>
        <w:autoSpaceDE/>
        <w:autoSpaceDN/>
        <w:contextualSpacing/>
        <w:jc w:val="both"/>
        <w:rPr>
          <w:rFonts w:ascii="Times New Roman" w:hAnsi="Times New Roman" w:cs="Times New Roman"/>
          <w:sz w:val="20"/>
          <w:szCs w:val="20"/>
        </w:rPr>
      </w:pPr>
      <w:r w:rsidRPr="00ED33E2">
        <w:rPr>
          <w:rFonts w:ascii="Times New Roman" w:hAnsi="Times New Roman" w:cs="Times New Roman"/>
          <w:sz w:val="20"/>
          <w:szCs w:val="20"/>
        </w:rPr>
        <w:t>In addition to the above, an event or information may be treated as being Material if in the opinion of the Board, the event or information is considered Material.</w:t>
      </w:r>
    </w:p>
    <w:p w14:paraId="44C2B324" w14:textId="20FE021B" w:rsidR="00137E59" w:rsidRPr="008774F0" w:rsidRDefault="00137E59" w:rsidP="008774F0">
      <w:pPr>
        <w:tabs>
          <w:tab w:val="left" w:pos="1319"/>
        </w:tabs>
        <w:spacing w:line="245" w:lineRule="auto"/>
        <w:ind w:right="146"/>
        <w:rPr>
          <w:sz w:val="20"/>
          <w:szCs w:val="20"/>
        </w:rPr>
      </w:pPr>
    </w:p>
    <w:sectPr w:rsidR="00137E59" w:rsidRPr="008774F0" w:rsidSect="008774F0">
      <w:footerReference w:type="default" r:id="rId9"/>
      <w:pgSz w:w="12240" w:h="15840"/>
      <w:pgMar w:top="1280" w:right="1720" w:bottom="1160" w:left="1720" w:header="0" w:footer="9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C4DD6" w14:textId="77777777" w:rsidR="00F75ACD" w:rsidRDefault="00F75ACD">
      <w:r>
        <w:separator/>
      </w:r>
    </w:p>
  </w:endnote>
  <w:endnote w:type="continuationSeparator" w:id="0">
    <w:p w14:paraId="6347415B" w14:textId="77777777" w:rsidR="00F75ACD" w:rsidRDefault="00F7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214514"/>
      <w:docPartObj>
        <w:docPartGallery w:val="Page Numbers (Bottom of Page)"/>
        <w:docPartUnique/>
      </w:docPartObj>
    </w:sdtPr>
    <w:sdtEndPr/>
    <w:sdtContent>
      <w:sdt>
        <w:sdtPr>
          <w:id w:val="1728636285"/>
          <w:docPartObj>
            <w:docPartGallery w:val="Page Numbers (Top of Page)"/>
            <w:docPartUnique/>
          </w:docPartObj>
        </w:sdtPr>
        <w:sdtEndPr/>
        <w:sdtContent>
          <w:p w14:paraId="3D8FDF7B" w14:textId="2926F154" w:rsidR="00C22A18" w:rsidRDefault="00C22A18">
            <w:pPr>
              <w:pStyle w:val="Footer"/>
              <w:jc w:val="center"/>
            </w:pPr>
            <w:r w:rsidRPr="00C22A18">
              <w:rPr>
                <w:rFonts w:ascii="Times New Roman" w:hAnsi="Times New Roman" w:cs="Times New Roman"/>
                <w:sz w:val="18"/>
                <w:szCs w:val="18"/>
              </w:rPr>
              <w:t xml:space="preserve">Page </w:t>
            </w:r>
            <w:r w:rsidRPr="00C22A18">
              <w:rPr>
                <w:rFonts w:ascii="Times New Roman" w:hAnsi="Times New Roman" w:cs="Times New Roman"/>
                <w:b/>
                <w:bCs/>
                <w:sz w:val="18"/>
                <w:szCs w:val="18"/>
              </w:rPr>
              <w:fldChar w:fldCharType="begin"/>
            </w:r>
            <w:r w:rsidRPr="00C22A18">
              <w:rPr>
                <w:rFonts w:ascii="Times New Roman" w:hAnsi="Times New Roman" w:cs="Times New Roman"/>
                <w:b/>
                <w:bCs/>
                <w:sz w:val="18"/>
                <w:szCs w:val="18"/>
              </w:rPr>
              <w:instrText xml:space="preserve"> PAGE </w:instrText>
            </w:r>
            <w:r w:rsidRPr="00C22A18">
              <w:rPr>
                <w:rFonts w:ascii="Times New Roman" w:hAnsi="Times New Roman" w:cs="Times New Roman"/>
                <w:b/>
                <w:bCs/>
                <w:sz w:val="18"/>
                <w:szCs w:val="18"/>
              </w:rPr>
              <w:fldChar w:fldCharType="separate"/>
            </w:r>
            <w:r w:rsidR="00355A85">
              <w:rPr>
                <w:rFonts w:ascii="Times New Roman" w:hAnsi="Times New Roman" w:cs="Times New Roman"/>
                <w:b/>
                <w:bCs/>
                <w:noProof/>
                <w:sz w:val="18"/>
                <w:szCs w:val="18"/>
              </w:rPr>
              <w:t>6</w:t>
            </w:r>
            <w:r w:rsidRPr="00C22A18">
              <w:rPr>
                <w:rFonts w:ascii="Times New Roman" w:hAnsi="Times New Roman" w:cs="Times New Roman"/>
                <w:b/>
                <w:bCs/>
                <w:sz w:val="18"/>
                <w:szCs w:val="18"/>
              </w:rPr>
              <w:fldChar w:fldCharType="end"/>
            </w:r>
            <w:r w:rsidRPr="00C22A18">
              <w:rPr>
                <w:rFonts w:ascii="Times New Roman" w:hAnsi="Times New Roman" w:cs="Times New Roman"/>
                <w:sz w:val="18"/>
                <w:szCs w:val="18"/>
              </w:rPr>
              <w:t xml:space="preserve"> of </w:t>
            </w:r>
            <w:r w:rsidRPr="00C22A18">
              <w:rPr>
                <w:rFonts w:ascii="Times New Roman" w:hAnsi="Times New Roman" w:cs="Times New Roman"/>
                <w:b/>
                <w:bCs/>
                <w:sz w:val="18"/>
                <w:szCs w:val="18"/>
              </w:rPr>
              <w:fldChar w:fldCharType="begin"/>
            </w:r>
            <w:r w:rsidRPr="00C22A18">
              <w:rPr>
                <w:rFonts w:ascii="Times New Roman" w:hAnsi="Times New Roman" w:cs="Times New Roman"/>
                <w:b/>
                <w:bCs/>
                <w:sz w:val="18"/>
                <w:szCs w:val="18"/>
              </w:rPr>
              <w:instrText xml:space="preserve"> NUMPAGES  </w:instrText>
            </w:r>
            <w:r w:rsidRPr="00C22A18">
              <w:rPr>
                <w:rFonts w:ascii="Times New Roman" w:hAnsi="Times New Roman" w:cs="Times New Roman"/>
                <w:b/>
                <w:bCs/>
                <w:sz w:val="18"/>
                <w:szCs w:val="18"/>
              </w:rPr>
              <w:fldChar w:fldCharType="separate"/>
            </w:r>
            <w:r w:rsidR="00355A85">
              <w:rPr>
                <w:rFonts w:ascii="Times New Roman" w:hAnsi="Times New Roman" w:cs="Times New Roman"/>
                <w:b/>
                <w:bCs/>
                <w:noProof/>
                <w:sz w:val="18"/>
                <w:szCs w:val="18"/>
              </w:rPr>
              <w:t>11</w:t>
            </w:r>
            <w:r w:rsidRPr="00C22A18">
              <w:rPr>
                <w:rFonts w:ascii="Times New Roman" w:hAnsi="Times New Roman" w:cs="Times New Roman"/>
                <w:b/>
                <w:bCs/>
                <w:sz w:val="18"/>
                <w:szCs w:val="18"/>
              </w:rPr>
              <w:fldChar w:fldCharType="end"/>
            </w:r>
          </w:p>
        </w:sdtContent>
      </w:sdt>
    </w:sdtContent>
  </w:sdt>
  <w:p w14:paraId="2C190626" w14:textId="09553CDF" w:rsidR="00137E59" w:rsidRDefault="00137E5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067977"/>
      <w:docPartObj>
        <w:docPartGallery w:val="Page Numbers (Top of Page)"/>
        <w:docPartUnique/>
      </w:docPartObj>
    </w:sdtPr>
    <w:sdtEndPr/>
    <w:sdtContent>
      <w:p w14:paraId="0DBCB029" w14:textId="0598F54E" w:rsidR="008774F0" w:rsidRDefault="008774F0" w:rsidP="008774F0">
        <w:pPr>
          <w:pStyle w:val="Footer"/>
          <w:jc w:val="center"/>
        </w:pPr>
        <w:r w:rsidRPr="00C22A18">
          <w:rPr>
            <w:rFonts w:ascii="Times New Roman" w:hAnsi="Times New Roman" w:cs="Times New Roman"/>
            <w:sz w:val="18"/>
            <w:szCs w:val="18"/>
          </w:rPr>
          <w:t xml:space="preserve">Page </w:t>
        </w:r>
        <w:r w:rsidRPr="00C22A18">
          <w:rPr>
            <w:rFonts w:ascii="Times New Roman" w:hAnsi="Times New Roman" w:cs="Times New Roman"/>
            <w:b/>
            <w:bCs/>
            <w:sz w:val="18"/>
            <w:szCs w:val="18"/>
          </w:rPr>
          <w:fldChar w:fldCharType="begin"/>
        </w:r>
        <w:r w:rsidRPr="00C22A18">
          <w:rPr>
            <w:rFonts w:ascii="Times New Roman" w:hAnsi="Times New Roman" w:cs="Times New Roman"/>
            <w:b/>
            <w:bCs/>
            <w:sz w:val="18"/>
            <w:szCs w:val="18"/>
          </w:rPr>
          <w:instrText xml:space="preserve"> PAGE </w:instrText>
        </w:r>
        <w:r w:rsidRPr="00C22A18">
          <w:rPr>
            <w:rFonts w:ascii="Times New Roman" w:hAnsi="Times New Roman" w:cs="Times New Roman"/>
            <w:b/>
            <w:bCs/>
            <w:sz w:val="18"/>
            <w:szCs w:val="18"/>
          </w:rPr>
          <w:fldChar w:fldCharType="separate"/>
        </w:r>
        <w:r w:rsidR="00355A85">
          <w:rPr>
            <w:rFonts w:ascii="Times New Roman" w:hAnsi="Times New Roman" w:cs="Times New Roman"/>
            <w:b/>
            <w:bCs/>
            <w:noProof/>
            <w:sz w:val="18"/>
            <w:szCs w:val="18"/>
          </w:rPr>
          <w:t>11</w:t>
        </w:r>
        <w:r w:rsidRPr="00C22A18">
          <w:rPr>
            <w:rFonts w:ascii="Times New Roman" w:hAnsi="Times New Roman" w:cs="Times New Roman"/>
            <w:b/>
            <w:bCs/>
            <w:sz w:val="18"/>
            <w:szCs w:val="18"/>
          </w:rPr>
          <w:fldChar w:fldCharType="end"/>
        </w:r>
        <w:r w:rsidRPr="00C22A18">
          <w:rPr>
            <w:rFonts w:ascii="Times New Roman" w:hAnsi="Times New Roman" w:cs="Times New Roman"/>
            <w:sz w:val="18"/>
            <w:szCs w:val="18"/>
          </w:rPr>
          <w:t xml:space="preserve"> of </w:t>
        </w:r>
        <w:r w:rsidRPr="00C22A18">
          <w:rPr>
            <w:rFonts w:ascii="Times New Roman" w:hAnsi="Times New Roman" w:cs="Times New Roman"/>
            <w:b/>
            <w:bCs/>
            <w:sz w:val="18"/>
            <w:szCs w:val="18"/>
          </w:rPr>
          <w:fldChar w:fldCharType="begin"/>
        </w:r>
        <w:r w:rsidRPr="00C22A18">
          <w:rPr>
            <w:rFonts w:ascii="Times New Roman" w:hAnsi="Times New Roman" w:cs="Times New Roman"/>
            <w:b/>
            <w:bCs/>
            <w:sz w:val="18"/>
            <w:szCs w:val="18"/>
          </w:rPr>
          <w:instrText xml:space="preserve"> NUMPAGES  </w:instrText>
        </w:r>
        <w:r w:rsidRPr="00C22A18">
          <w:rPr>
            <w:rFonts w:ascii="Times New Roman" w:hAnsi="Times New Roman" w:cs="Times New Roman"/>
            <w:b/>
            <w:bCs/>
            <w:sz w:val="18"/>
            <w:szCs w:val="18"/>
          </w:rPr>
          <w:fldChar w:fldCharType="separate"/>
        </w:r>
        <w:r w:rsidR="00355A85">
          <w:rPr>
            <w:rFonts w:ascii="Times New Roman" w:hAnsi="Times New Roman" w:cs="Times New Roman"/>
            <w:b/>
            <w:bCs/>
            <w:noProof/>
            <w:sz w:val="18"/>
            <w:szCs w:val="18"/>
          </w:rPr>
          <w:t>11</w:t>
        </w:r>
        <w:r w:rsidRPr="00C22A18">
          <w:rPr>
            <w:rFonts w:ascii="Times New Roman" w:hAnsi="Times New Roman" w:cs="Times New Roman"/>
            <w:b/>
            <w:bCs/>
            <w:sz w:val="18"/>
            <w:szCs w:val="18"/>
          </w:rPr>
          <w:fldChar w:fldCharType="end"/>
        </w:r>
      </w:p>
    </w:sdtContent>
  </w:sdt>
  <w:p w14:paraId="2DF0B79A" w14:textId="77777777" w:rsidR="00137E59" w:rsidRDefault="00137E5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85502" w14:textId="77777777" w:rsidR="00F75ACD" w:rsidRDefault="00F75ACD">
      <w:r>
        <w:separator/>
      </w:r>
    </w:p>
  </w:footnote>
  <w:footnote w:type="continuationSeparator" w:id="0">
    <w:p w14:paraId="5C4F1327" w14:textId="77777777" w:rsidR="00F75ACD" w:rsidRDefault="00F75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7068"/>
    <w:multiLevelType w:val="hybridMultilevel"/>
    <w:tmpl w:val="9AC60FC0"/>
    <w:lvl w:ilvl="0" w:tplc="7C228518">
      <w:start w:val="1"/>
      <w:numFmt w:val="lowerLetter"/>
      <w:lvlText w:val="%1)"/>
      <w:lvlJc w:val="left"/>
      <w:pPr>
        <w:ind w:left="1491" w:hanging="341"/>
      </w:pPr>
      <w:rPr>
        <w:rFonts w:ascii="Times New Roman" w:eastAsia="Times New Roman" w:hAnsi="Times New Roman" w:cs="Times New Roman" w:hint="default"/>
        <w:b w:val="0"/>
        <w:w w:val="102"/>
        <w:sz w:val="22"/>
        <w:szCs w:val="22"/>
      </w:rPr>
    </w:lvl>
    <w:lvl w:ilvl="1" w:tplc="4CA0EBA4">
      <w:numFmt w:val="bullet"/>
      <w:lvlText w:val="•"/>
      <w:lvlJc w:val="left"/>
      <w:pPr>
        <w:ind w:left="2230" w:hanging="341"/>
      </w:pPr>
      <w:rPr>
        <w:rFonts w:hint="default"/>
      </w:rPr>
    </w:lvl>
    <w:lvl w:ilvl="2" w:tplc="9B0A431C">
      <w:numFmt w:val="bullet"/>
      <w:lvlText w:val="•"/>
      <w:lvlJc w:val="left"/>
      <w:pPr>
        <w:ind w:left="2960" w:hanging="341"/>
      </w:pPr>
      <w:rPr>
        <w:rFonts w:hint="default"/>
      </w:rPr>
    </w:lvl>
    <w:lvl w:ilvl="3" w:tplc="F62EEE42">
      <w:numFmt w:val="bullet"/>
      <w:lvlText w:val="•"/>
      <w:lvlJc w:val="left"/>
      <w:pPr>
        <w:ind w:left="3690" w:hanging="341"/>
      </w:pPr>
      <w:rPr>
        <w:rFonts w:hint="default"/>
      </w:rPr>
    </w:lvl>
    <w:lvl w:ilvl="4" w:tplc="1A384F08">
      <w:numFmt w:val="bullet"/>
      <w:lvlText w:val="•"/>
      <w:lvlJc w:val="left"/>
      <w:pPr>
        <w:ind w:left="4420" w:hanging="341"/>
      </w:pPr>
      <w:rPr>
        <w:rFonts w:hint="default"/>
      </w:rPr>
    </w:lvl>
    <w:lvl w:ilvl="5" w:tplc="5A9C85E0">
      <w:numFmt w:val="bullet"/>
      <w:lvlText w:val="•"/>
      <w:lvlJc w:val="left"/>
      <w:pPr>
        <w:ind w:left="5150" w:hanging="341"/>
      </w:pPr>
      <w:rPr>
        <w:rFonts w:hint="default"/>
      </w:rPr>
    </w:lvl>
    <w:lvl w:ilvl="6" w:tplc="4F2A50FE">
      <w:numFmt w:val="bullet"/>
      <w:lvlText w:val="•"/>
      <w:lvlJc w:val="left"/>
      <w:pPr>
        <w:ind w:left="5880" w:hanging="341"/>
      </w:pPr>
      <w:rPr>
        <w:rFonts w:hint="default"/>
      </w:rPr>
    </w:lvl>
    <w:lvl w:ilvl="7" w:tplc="866ED3D0">
      <w:numFmt w:val="bullet"/>
      <w:lvlText w:val="•"/>
      <w:lvlJc w:val="left"/>
      <w:pPr>
        <w:ind w:left="6610" w:hanging="341"/>
      </w:pPr>
      <w:rPr>
        <w:rFonts w:hint="default"/>
      </w:rPr>
    </w:lvl>
    <w:lvl w:ilvl="8" w:tplc="91BC43C6">
      <w:numFmt w:val="bullet"/>
      <w:lvlText w:val="•"/>
      <w:lvlJc w:val="left"/>
      <w:pPr>
        <w:ind w:left="7340" w:hanging="341"/>
      </w:pPr>
      <w:rPr>
        <w:rFonts w:hint="default"/>
      </w:rPr>
    </w:lvl>
  </w:abstractNum>
  <w:abstractNum w:abstractNumId="1" w15:restartNumberingAfterBreak="0">
    <w:nsid w:val="0BDA5422"/>
    <w:multiLevelType w:val="hybridMultilevel"/>
    <w:tmpl w:val="25D82F74"/>
    <w:lvl w:ilvl="0" w:tplc="BDC4A7D4">
      <w:start w:val="1"/>
      <w:numFmt w:val="lowerRoman"/>
      <w:lvlText w:val="(%1)"/>
      <w:lvlJc w:val="left"/>
      <w:pPr>
        <w:ind w:left="108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63551"/>
    <w:multiLevelType w:val="hybridMultilevel"/>
    <w:tmpl w:val="25D82F74"/>
    <w:lvl w:ilvl="0" w:tplc="BDC4A7D4">
      <w:start w:val="1"/>
      <w:numFmt w:val="lowerRoman"/>
      <w:lvlText w:val="(%1)"/>
      <w:lvlJc w:val="left"/>
      <w:pPr>
        <w:ind w:left="927"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9761906"/>
    <w:multiLevelType w:val="hybridMultilevel"/>
    <w:tmpl w:val="D23A8798"/>
    <w:lvl w:ilvl="0" w:tplc="BCB61064">
      <w:start w:val="1"/>
      <w:numFmt w:val="upperRoman"/>
      <w:lvlText w:val="%1."/>
      <w:lvlJc w:val="left"/>
      <w:pPr>
        <w:ind w:left="662" w:hanging="543"/>
      </w:pPr>
      <w:rPr>
        <w:rFonts w:ascii="Times New Roman" w:eastAsia="Arial" w:hAnsi="Times New Roman" w:cs="Times New Roman" w:hint="default"/>
        <w:b/>
        <w:bCs/>
        <w:spacing w:val="-4"/>
        <w:w w:val="100"/>
        <w:sz w:val="20"/>
        <w:szCs w:val="20"/>
      </w:rPr>
    </w:lvl>
    <w:lvl w:ilvl="1" w:tplc="7702F484">
      <w:start w:val="1"/>
      <w:numFmt w:val="lowerRoman"/>
      <w:lvlText w:val="(%2)"/>
      <w:lvlJc w:val="left"/>
      <w:pPr>
        <w:ind w:left="1200" w:hanging="538"/>
      </w:pPr>
      <w:rPr>
        <w:rFonts w:ascii="Times New Roman" w:eastAsia="Arial" w:hAnsi="Times New Roman" w:cs="Times New Roman" w:hint="default"/>
        <w:spacing w:val="-2"/>
        <w:w w:val="100"/>
        <w:sz w:val="20"/>
        <w:szCs w:val="20"/>
      </w:rPr>
    </w:lvl>
    <w:lvl w:ilvl="2" w:tplc="34142FDE">
      <w:start w:val="1"/>
      <w:numFmt w:val="lowerLetter"/>
      <w:lvlText w:val="%3)"/>
      <w:lvlJc w:val="left"/>
      <w:pPr>
        <w:ind w:left="1742" w:hanging="543"/>
      </w:pPr>
      <w:rPr>
        <w:rFonts w:ascii="Times New Roman" w:eastAsia="Arial" w:hAnsi="Times New Roman" w:cs="Times New Roman" w:hint="default"/>
        <w:spacing w:val="0"/>
        <w:w w:val="100"/>
        <w:sz w:val="20"/>
        <w:szCs w:val="20"/>
      </w:rPr>
    </w:lvl>
    <w:lvl w:ilvl="3" w:tplc="039E2B36">
      <w:numFmt w:val="bullet"/>
      <w:lvlText w:val="•"/>
      <w:lvlJc w:val="left"/>
      <w:pPr>
        <w:ind w:left="2775" w:hanging="543"/>
      </w:pPr>
      <w:rPr>
        <w:rFonts w:hint="default"/>
      </w:rPr>
    </w:lvl>
    <w:lvl w:ilvl="4" w:tplc="216EEFFA">
      <w:numFmt w:val="bullet"/>
      <w:lvlText w:val="•"/>
      <w:lvlJc w:val="left"/>
      <w:pPr>
        <w:ind w:left="3810" w:hanging="543"/>
      </w:pPr>
      <w:rPr>
        <w:rFonts w:hint="default"/>
      </w:rPr>
    </w:lvl>
    <w:lvl w:ilvl="5" w:tplc="F8E4102C">
      <w:numFmt w:val="bullet"/>
      <w:lvlText w:val="•"/>
      <w:lvlJc w:val="left"/>
      <w:pPr>
        <w:ind w:left="4845" w:hanging="543"/>
      </w:pPr>
      <w:rPr>
        <w:rFonts w:hint="default"/>
      </w:rPr>
    </w:lvl>
    <w:lvl w:ilvl="6" w:tplc="BCB87EDC">
      <w:numFmt w:val="bullet"/>
      <w:lvlText w:val="•"/>
      <w:lvlJc w:val="left"/>
      <w:pPr>
        <w:ind w:left="5880" w:hanging="543"/>
      </w:pPr>
      <w:rPr>
        <w:rFonts w:hint="default"/>
      </w:rPr>
    </w:lvl>
    <w:lvl w:ilvl="7" w:tplc="489CE664">
      <w:numFmt w:val="bullet"/>
      <w:lvlText w:val="•"/>
      <w:lvlJc w:val="left"/>
      <w:pPr>
        <w:ind w:left="6915" w:hanging="543"/>
      </w:pPr>
      <w:rPr>
        <w:rFonts w:hint="default"/>
      </w:rPr>
    </w:lvl>
    <w:lvl w:ilvl="8" w:tplc="3CBA3B62">
      <w:numFmt w:val="bullet"/>
      <w:lvlText w:val="•"/>
      <w:lvlJc w:val="left"/>
      <w:pPr>
        <w:ind w:left="7950" w:hanging="543"/>
      </w:pPr>
      <w:rPr>
        <w:rFonts w:hint="default"/>
      </w:rPr>
    </w:lvl>
  </w:abstractNum>
  <w:abstractNum w:abstractNumId="4" w15:restartNumberingAfterBreak="0">
    <w:nsid w:val="3A4A6181"/>
    <w:multiLevelType w:val="hybridMultilevel"/>
    <w:tmpl w:val="7D7A4A86"/>
    <w:lvl w:ilvl="0" w:tplc="63D2F3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42EBC"/>
    <w:multiLevelType w:val="hybridMultilevel"/>
    <w:tmpl w:val="C1F0B432"/>
    <w:lvl w:ilvl="0" w:tplc="60064BAA">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CA2822"/>
    <w:multiLevelType w:val="hybridMultilevel"/>
    <w:tmpl w:val="E7AA1F38"/>
    <w:lvl w:ilvl="0" w:tplc="04EAC794">
      <w:start w:val="1"/>
      <w:numFmt w:val="upperLetter"/>
      <w:lvlText w:val="%1."/>
      <w:lvlJc w:val="left"/>
      <w:pPr>
        <w:ind w:left="483" w:hanging="341"/>
      </w:pPr>
      <w:rPr>
        <w:rFonts w:ascii="Times New Roman" w:eastAsia="Times New Roman" w:hAnsi="Times New Roman" w:cs="Times New Roman" w:hint="default"/>
        <w:b/>
        <w:w w:val="102"/>
        <w:sz w:val="20"/>
        <w:szCs w:val="20"/>
      </w:rPr>
    </w:lvl>
    <w:lvl w:ilvl="1" w:tplc="90BE2D52">
      <w:start w:val="1"/>
      <w:numFmt w:val="decimal"/>
      <w:lvlText w:val="%2."/>
      <w:lvlJc w:val="left"/>
      <w:pPr>
        <w:ind w:left="1150" w:hanging="341"/>
      </w:pPr>
      <w:rPr>
        <w:rFonts w:ascii="Times New Roman" w:eastAsia="Times New Roman" w:hAnsi="Times New Roman" w:cs="Times New Roman" w:hint="default"/>
        <w:spacing w:val="0"/>
        <w:w w:val="102"/>
        <w:sz w:val="20"/>
        <w:szCs w:val="20"/>
      </w:rPr>
    </w:lvl>
    <w:lvl w:ilvl="2" w:tplc="71D0C706">
      <w:start w:val="1"/>
      <w:numFmt w:val="lowerRoman"/>
      <w:lvlText w:val="(%3)"/>
      <w:lvlJc w:val="left"/>
      <w:pPr>
        <w:ind w:left="1467" w:hanging="236"/>
        <w:jc w:val="right"/>
      </w:pPr>
      <w:rPr>
        <w:rFonts w:ascii="Times New Roman" w:eastAsia="Times New Roman" w:hAnsi="Times New Roman" w:cs="Times New Roman" w:hint="default"/>
        <w:spacing w:val="-1"/>
        <w:w w:val="102"/>
        <w:sz w:val="22"/>
        <w:szCs w:val="22"/>
      </w:rPr>
    </w:lvl>
    <w:lvl w:ilvl="3" w:tplc="CC2A03E2">
      <w:numFmt w:val="bullet"/>
      <w:lvlText w:val="•"/>
      <w:lvlJc w:val="left"/>
      <w:pPr>
        <w:ind w:left="3091" w:hanging="236"/>
      </w:pPr>
      <w:rPr>
        <w:rFonts w:hint="default"/>
      </w:rPr>
    </w:lvl>
    <w:lvl w:ilvl="4" w:tplc="37040C92">
      <w:numFmt w:val="bullet"/>
      <w:lvlText w:val="•"/>
      <w:lvlJc w:val="left"/>
      <w:pPr>
        <w:ind w:left="3906" w:hanging="236"/>
      </w:pPr>
      <w:rPr>
        <w:rFonts w:hint="default"/>
      </w:rPr>
    </w:lvl>
    <w:lvl w:ilvl="5" w:tplc="B058AF7A">
      <w:numFmt w:val="bullet"/>
      <w:lvlText w:val="•"/>
      <w:lvlJc w:val="left"/>
      <w:pPr>
        <w:ind w:left="4722" w:hanging="236"/>
      </w:pPr>
      <w:rPr>
        <w:rFonts w:hint="default"/>
      </w:rPr>
    </w:lvl>
    <w:lvl w:ilvl="6" w:tplc="56CA10B4">
      <w:numFmt w:val="bullet"/>
      <w:lvlText w:val="•"/>
      <w:lvlJc w:val="left"/>
      <w:pPr>
        <w:ind w:left="5537" w:hanging="236"/>
      </w:pPr>
      <w:rPr>
        <w:rFonts w:hint="default"/>
      </w:rPr>
    </w:lvl>
    <w:lvl w:ilvl="7" w:tplc="4F26E292">
      <w:numFmt w:val="bullet"/>
      <w:lvlText w:val="•"/>
      <w:lvlJc w:val="left"/>
      <w:pPr>
        <w:ind w:left="6353" w:hanging="236"/>
      </w:pPr>
      <w:rPr>
        <w:rFonts w:hint="default"/>
      </w:rPr>
    </w:lvl>
    <w:lvl w:ilvl="8" w:tplc="7E0AD802">
      <w:numFmt w:val="bullet"/>
      <w:lvlText w:val="•"/>
      <w:lvlJc w:val="left"/>
      <w:pPr>
        <w:ind w:left="7168" w:hanging="236"/>
      </w:pPr>
      <w:rPr>
        <w:rFonts w:hint="default"/>
      </w:rPr>
    </w:lvl>
  </w:abstractNum>
  <w:abstractNum w:abstractNumId="7" w15:restartNumberingAfterBreak="0">
    <w:nsid w:val="4910364A"/>
    <w:multiLevelType w:val="hybridMultilevel"/>
    <w:tmpl w:val="DB26F484"/>
    <w:lvl w:ilvl="0" w:tplc="ADC872A0">
      <w:start w:val="1"/>
      <w:numFmt w:val="lowerRoman"/>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8" w15:restartNumberingAfterBreak="0">
    <w:nsid w:val="4CF92116"/>
    <w:multiLevelType w:val="hybridMultilevel"/>
    <w:tmpl w:val="26AA8ABE"/>
    <w:lvl w:ilvl="0" w:tplc="4009001B">
      <w:start w:val="1"/>
      <w:numFmt w:val="lowerRoman"/>
      <w:lvlText w:val="%1."/>
      <w:lvlJc w:val="right"/>
      <w:pPr>
        <w:ind w:left="1510" w:hanging="360"/>
      </w:pPr>
    </w:lvl>
    <w:lvl w:ilvl="1" w:tplc="40090019" w:tentative="1">
      <w:start w:val="1"/>
      <w:numFmt w:val="lowerLetter"/>
      <w:lvlText w:val="%2."/>
      <w:lvlJc w:val="left"/>
      <w:pPr>
        <w:ind w:left="2230" w:hanging="360"/>
      </w:pPr>
    </w:lvl>
    <w:lvl w:ilvl="2" w:tplc="4009001B" w:tentative="1">
      <w:start w:val="1"/>
      <w:numFmt w:val="lowerRoman"/>
      <w:lvlText w:val="%3."/>
      <w:lvlJc w:val="right"/>
      <w:pPr>
        <w:ind w:left="2950" w:hanging="180"/>
      </w:pPr>
    </w:lvl>
    <w:lvl w:ilvl="3" w:tplc="4009000F" w:tentative="1">
      <w:start w:val="1"/>
      <w:numFmt w:val="decimal"/>
      <w:lvlText w:val="%4."/>
      <w:lvlJc w:val="left"/>
      <w:pPr>
        <w:ind w:left="3670" w:hanging="360"/>
      </w:pPr>
    </w:lvl>
    <w:lvl w:ilvl="4" w:tplc="40090019" w:tentative="1">
      <w:start w:val="1"/>
      <w:numFmt w:val="lowerLetter"/>
      <w:lvlText w:val="%5."/>
      <w:lvlJc w:val="left"/>
      <w:pPr>
        <w:ind w:left="4390" w:hanging="360"/>
      </w:pPr>
    </w:lvl>
    <w:lvl w:ilvl="5" w:tplc="4009001B" w:tentative="1">
      <w:start w:val="1"/>
      <w:numFmt w:val="lowerRoman"/>
      <w:lvlText w:val="%6."/>
      <w:lvlJc w:val="right"/>
      <w:pPr>
        <w:ind w:left="5110" w:hanging="180"/>
      </w:pPr>
    </w:lvl>
    <w:lvl w:ilvl="6" w:tplc="4009000F" w:tentative="1">
      <w:start w:val="1"/>
      <w:numFmt w:val="decimal"/>
      <w:lvlText w:val="%7."/>
      <w:lvlJc w:val="left"/>
      <w:pPr>
        <w:ind w:left="5830" w:hanging="360"/>
      </w:pPr>
    </w:lvl>
    <w:lvl w:ilvl="7" w:tplc="40090019" w:tentative="1">
      <w:start w:val="1"/>
      <w:numFmt w:val="lowerLetter"/>
      <w:lvlText w:val="%8."/>
      <w:lvlJc w:val="left"/>
      <w:pPr>
        <w:ind w:left="6550" w:hanging="360"/>
      </w:pPr>
    </w:lvl>
    <w:lvl w:ilvl="8" w:tplc="4009001B" w:tentative="1">
      <w:start w:val="1"/>
      <w:numFmt w:val="lowerRoman"/>
      <w:lvlText w:val="%9."/>
      <w:lvlJc w:val="right"/>
      <w:pPr>
        <w:ind w:left="7270" w:hanging="180"/>
      </w:pPr>
    </w:lvl>
  </w:abstractNum>
  <w:abstractNum w:abstractNumId="9" w15:restartNumberingAfterBreak="0">
    <w:nsid w:val="56886A4D"/>
    <w:multiLevelType w:val="hybridMultilevel"/>
    <w:tmpl w:val="936C2136"/>
    <w:lvl w:ilvl="0" w:tplc="66BA684E">
      <w:start w:val="1"/>
      <w:numFmt w:val="upperLetter"/>
      <w:lvlText w:val="%1."/>
      <w:lvlJc w:val="left"/>
      <w:pPr>
        <w:ind w:left="896" w:hanging="336"/>
      </w:pPr>
      <w:rPr>
        <w:rFonts w:ascii="Times New Roman" w:eastAsia="Times New Roman" w:hAnsi="Times New Roman" w:cs="Times New Roman" w:hint="default"/>
        <w:w w:val="102"/>
        <w:sz w:val="22"/>
        <w:szCs w:val="22"/>
      </w:rPr>
    </w:lvl>
    <w:lvl w:ilvl="1" w:tplc="DE6ECE26">
      <w:start w:val="1"/>
      <w:numFmt w:val="decimal"/>
      <w:lvlText w:val="(%2)"/>
      <w:lvlJc w:val="left"/>
      <w:pPr>
        <w:ind w:left="1318" w:hanging="336"/>
      </w:pPr>
      <w:rPr>
        <w:rFonts w:ascii="Times New Roman" w:eastAsia="Times New Roman" w:hAnsi="Times New Roman" w:cs="Times New Roman" w:hint="default"/>
        <w:spacing w:val="-3"/>
        <w:w w:val="102"/>
        <w:sz w:val="22"/>
        <w:szCs w:val="22"/>
      </w:rPr>
    </w:lvl>
    <w:lvl w:ilvl="2" w:tplc="1772E444">
      <w:numFmt w:val="bullet"/>
      <w:lvlText w:val="•"/>
      <w:lvlJc w:val="left"/>
      <w:pPr>
        <w:ind w:left="2151" w:hanging="336"/>
      </w:pPr>
      <w:rPr>
        <w:rFonts w:hint="default"/>
      </w:rPr>
    </w:lvl>
    <w:lvl w:ilvl="3" w:tplc="8E885A92">
      <w:numFmt w:val="bullet"/>
      <w:lvlText w:val="•"/>
      <w:lvlJc w:val="left"/>
      <w:pPr>
        <w:ind w:left="2982" w:hanging="336"/>
      </w:pPr>
      <w:rPr>
        <w:rFonts w:hint="default"/>
      </w:rPr>
    </w:lvl>
    <w:lvl w:ilvl="4" w:tplc="E4924790">
      <w:numFmt w:val="bullet"/>
      <w:lvlText w:val="•"/>
      <w:lvlJc w:val="left"/>
      <w:pPr>
        <w:ind w:left="3813" w:hanging="336"/>
      </w:pPr>
      <w:rPr>
        <w:rFonts w:hint="default"/>
      </w:rPr>
    </w:lvl>
    <w:lvl w:ilvl="5" w:tplc="DD767836">
      <w:numFmt w:val="bullet"/>
      <w:lvlText w:val="•"/>
      <w:lvlJc w:val="left"/>
      <w:pPr>
        <w:ind w:left="4644" w:hanging="336"/>
      </w:pPr>
      <w:rPr>
        <w:rFonts w:hint="default"/>
      </w:rPr>
    </w:lvl>
    <w:lvl w:ilvl="6" w:tplc="24287E5C">
      <w:numFmt w:val="bullet"/>
      <w:lvlText w:val="•"/>
      <w:lvlJc w:val="left"/>
      <w:pPr>
        <w:ind w:left="5475" w:hanging="336"/>
      </w:pPr>
      <w:rPr>
        <w:rFonts w:hint="default"/>
      </w:rPr>
    </w:lvl>
    <w:lvl w:ilvl="7" w:tplc="FF06476A">
      <w:numFmt w:val="bullet"/>
      <w:lvlText w:val="•"/>
      <w:lvlJc w:val="left"/>
      <w:pPr>
        <w:ind w:left="6306" w:hanging="336"/>
      </w:pPr>
      <w:rPr>
        <w:rFonts w:hint="default"/>
      </w:rPr>
    </w:lvl>
    <w:lvl w:ilvl="8" w:tplc="080CF9C8">
      <w:numFmt w:val="bullet"/>
      <w:lvlText w:val="•"/>
      <w:lvlJc w:val="left"/>
      <w:pPr>
        <w:ind w:left="7137" w:hanging="336"/>
      </w:pPr>
      <w:rPr>
        <w:rFonts w:hint="default"/>
      </w:rPr>
    </w:lvl>
  </w:abstractNum>
  <w:abstractNum w:abstractNumId="10" w15:restartNumberingAfterBreak="0">
    <w:nsid w:val="57436124"/>
    <w:multiLevelType w:val="hybridMultilevel"/>
    <w:tmpl w:val="C1F0B432"/>
    <w:lvl w:ilvl="0" w:tplc="60064BAA">
      <w:start w:val="1"/>
      <w:numFmt w:val="lowerLetter"/>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C47939"/>
    <w:multiLevelType w:val="hybridMultilevel"/>
    <w:tmpl w:val="DD3250B4"/>
    <w:lvl w:ilvl="0" w:tplc="4009000F">
      <w:start w:val="1"/>
      <w:numFmt w:val="decimal"/>
      <w:lvlText w:val="%1."/>
      <w:lvlJc w:val="left"/>
      <w:pPr>
        <w:ind w:left="1212" w:hanging="360"/>
      </w:pPr>
    </w:lvl>
    <w:lvl w:ilvl="1" w:tplc="8FFE8020">
      <w:start w:val="1"/>
      <w:numFmt w:val="lowerLetter"/>
      <w:lvlText w:val="(%2)"/>
      <w:lvlJc w:val="left"/>
      <w:pPr>
        <w:ind w:left="1932" w:hanging="360"/>
      </w:pPr>
      <w:rPr>
        <w:rFonts w:hint="default"/>
      </w:rPr>
    </w:lvl>
    <w:lvl w:ilvl="2" w:tplc="4009001B" w:tentative="1">
      <w:start w:val="1"/>
      <w:numFmt w:val="lowerRoman"/>
      <w:lvlText w:val="%3."/>
      <w:lvlJc w:val="right"/>
      <w:pPr>
        <w:ind w:left="2652" w:hanging="180"/>
      </w:pPr>
    </w:lvl>
    <w:lvl w:ilvl="3" w:tplc="4009000F" w:tentative="1">
      <w:start w:val="1"/>
      <w:numFmt w:val="decimal"/>
      <w:lvlText w:val="%4."/>
      <w:lvlJc w:val="left"/>
      <w:pPr>
        <w:ind w:left="3372" w:hanging="360"/>
      </w:pPr>
    </w:lvl>
    <w:lvl w:ilvl="4" w:tplc="40090019" w:tentative="1">
      <w:start w:val="1"/>
      <w:numFmt w:val="lowerLetter"/>
      <w:lvlText w:val="%5."/>
      <w:lvlJc w:val="left"/>
      <w:pPr>
        <w:ind w:left="4092" w:hanging="360"/>
      </w:pPr>
    </w:lvl>
    <w:lvl w:ilvl="5" w:tplc="4009001B" w:tentative="1">
      <w:start w:val="1"/>
      <w:numFmt w:val="lowerRoman"/>
      <w:lvlText w:val="%6."/>
      <w:lvlJc w:val="right"/>
      <w:pPr>
        <w:ind w:left="4812" w:hanging="180"/>
      </w:pPr>
    </w:lvl>
    <w:lvl w:ilvl="6" w:tplc="4009000F" w:tentative="1">
      <w:start w:val="1"/>
      <w:numFmt w:val="decimal"/>
      <w:lvlText w:val="%7."/>
      <w:lvlJc w:val="left"/>
      <w:pPr>
        <w:ind w:left="5532" w:hanging="360"/>
      </w:pPr>
    </w:lvl>
    <w:lvl w:ilvl="7" w:tplc="40090019" w:tentative="1">
      <w:start w:val="1"/>
      <w:numFmt w:val="lowerLetter"/>
      <w:lvlText w:val="%8."/>
      <w:lvlJc w:val="left"/>
      <w:pPr>
        <w:ind w:left="6252" w:hanging="360"/>
      </w:pPr>
    </w:lvl>
    <w:lvl w:ilvl="8" w:tplc="4009001B" w:tentative="1">
      <w:start w:val="1"/>
      <w:numFmt w:val="lowerRoman"/>
      <w:lvlText w:val="%9."/>
      <w:lvlJc w:val="right"/>
      <w:pPr>
        <w:ind w:left="6972" w:hanging="180"/>
      </w:pPr>
    </w:lvl>
  </w:abstractNum>
  <w:abstractNum w:abstractNumId="12" w15:restartNumberingAfterBreak="0">
    <w:nsid w:val="7B937AAE"/>
    <w:multiLevelType w:val="hybridMultilevel"/>
    <w:tmpl w:val="9B929EB0"/>
    <w:lvl w:ilvl="0" w:tplc="122437E8">
      <w:start w:val="1"/>
      <w:numFmt w:val="upperLetter"/>
      <w:lvlText w:val="%1."/>
      <w:lvlJc w:val="left"/>
      <w:pPr>
        <w:ind w:left="360" w:hanging="360"/>
      </w:pPr>
      <w:rPr>
        <w:rFonts w:hAnsi="Arial Unicode MS" w:hint="default"/>
        <w:b/>
        <w:caps w:val="0"/>
        <w:smallCaps w:val="0"/>
        <w:strike w:val="0"/>
        <w:dstrike w:val="0"/>
        <w:spacing w:val="0"/>
        <w:w w:val="100"/>
        <w:kern w:val="0"/>
        <w:position w:val="0"/>
        <w:vertAlign w:val="baseline"/>
      </w:rPr>
    </w:lvl>
    <w:lvl w:ilvl="1" w:tplc="CC428EC8">
      <w:start w:val="1"/>
      <w:numFmt w:val="lowerLetter"/>
      <w:lvlText w:val="%2)"/>
      <w:lvlJc w:val="left"/>
      <w:pPr>
        <w:ind w:left="81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3"/>
  </w:num>
  <w:num w:numId="5">
    <w:abstractNumId w:val="7"/>
  </w:num>
  <w:num w:numId="6">
    <w:abstractNumId w:val="10"/>
  </w:num>
  <w:num w:numId="7">
    <w:abstractNumId w:val="8"/>
  </w:num>
  <w:num w:numId="8">
    <w:abstractNumId w:val="5"/>
  </w:num>
  <w:num w:numId="9">
    <w:abstractNumId w:val="11"/>
  </w:num>
  <w:num w:numId="10">
    <w:abstractNumId w:val="4"/>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59"/>
    <w:rsid w:val="00060B78"/>
    <w:rsid w:val="000D409A"/>
    <w:rsid w:val="000F0A86"/>
    <w:rsid w:val="00112AD3"/>
    <w:rsid w:val="00137E59"/>
    <w:rsid w:val="001624C3"/>
    <w:rsid w:val="001A1A0C"/>
    <w:rsid w:val="001F52AF"/>
    <w:rsid w:val="002B4F49"/>
    <w:rsid w:val="002C7BBE"/>
    <w:rsid w:val="00305567"/>
    <w:rsid w:val="00314A70"/>
    <w:rsid w:val="00315FEA"/>
    <w:rsid w:val="00317857"/>
    <w:rsid w:val="003218F7"/>
    <w:rsid w:val="00355A85"/>
    <w:rsid w:val="003C6693"/>
    <w:rsid w:val="003D3149"/>
    <w:rsid w:val="00491D39"/>
    <w:rsid w:val="004F13C4"/>
    <w:rsid w:val="005F5CBA"/>
    <w:rsid w:val="00644D13"/>
    <w:rsid w:val="00667059"/>
    <w:rsid w:val="00690794"/>
    <w:rsid w:val="006910C3"/>
    <w:rsid w:val="006D031B"/>
    <w:rsid w:val="007045FC"/>
    <w:rsid w:val="00770485"/>
    <w:rsid w:val="007E4EAD"/>
    <w:rsid w:val="00805FD5"/>
    <w:rsid w:val="00827AA1"/>
    <w:rsid w:val="008514E1"/>
    <w:rsid w:val="008774F0"/>
    <w:rsid w:val="00890158"/>
    <w:rsid w:val="00890F47"/>
    <w:rsid w:val="008A71D6"/>
    <w:rsid w:val="008C5EEB"/>
    <w:rsid w:val="008E7193"/>
    <w:rsid w:val="0091141C"/>
    <w:rsid w:val="009C5A27"/>
    <w:rsid w:val="00A02D74"/>
    <w:rsid w:val="00A6711C"/>
    <w:rsid w:val="00B5693F"/>
    <w:rsid w:val="00B73066"/>
    <w:rsid w:val="00B7469D"/>
    <w:rsid w:val="00B97426"/>
    <w:rsid w:val="00BE7998"/>
    <w:rsid w:val="00C0147C"/>
    <w:rsid w:val="00C05F2D"/>
    <w:rsid w:val="00C22A18"/>
    <w:rsid w:val="00CE6482"/>
    <w:rsid w:val="00CF2A40"/>
    <w:rsid w:val="00D01637"/>
    <w:rsid w:val="00D852FA"/>
    <w:rsid w:val="00DA0205"/>
    <w:rsid w:val="00DF3406"/>
    <w:rsid w:val="00E24D33"/>
    <w:rsid w:val="00E620E7"/>
    <w:rsid w:val="00EA6A99"/>
    <w:rsid w:val="00EC0C1B"/>
    <w:rsid w:val="00ED33E2"/>
    <w:rsid w:val="00F45E8E"/>
    <w:rsid w:val="00F53865"/>
    <w:rsid w:val="00F543FD"/>
    <w:rsid w:val="00F75ACD"/>
    <w:rsid w:val="00FA0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B276E"/>
  <w15:docId w15:val="{FC9ADD12-355B-4B2D-94D7-719DAE3F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662" w:hanging="543"/>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50" w:hanging="341"/>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7426"/>
    <w:pPr>
      <w:tabs>
        <w:tab w:val="center" w:pos="4680"/>
        <w:tab w:val="right" w:pos="9360"/>
      </w:tabs>
    </w:pPr>
  </w:style>
  <w:style w:type="character" w:customStyle="1" w:styleId="HeaderChar">
    <w:name w:val="Header Char"/>
    <w:basedOn w:val="DefaultParagraphFont"/>
    <w:link w:val="Header"/>
    <w:uiPriority w:val="99"/>
    <w:rsid w:val="00B97426"/>
    <w:rPr>
      <w:rFonts w:ascii="Arial" w:eastAsia="Arial" w:hAnsi="Arial" w:cs="Arial"/>
    </w:rPr>
  </w:style>
  <w:style w:type="paragraph" w:styleId="Footer">
    <w:name w:val="footer"/>
    <w:basedOn w:val="Normal"/>
    <w:link w:val="FooterChar"/>
    <w:uiPriority w:val="99"/>
    <w:unhideWhenUsed/>
    <w:rsid w:val="00B97426"/>
    <w:pPr>
      <w:tabs>
        <w:tab w:val="center" w:pos="4680"/>
        <w:tab w:val="right" w:pos="9360"/>
      </w:tabs>
    </w:pPr>
  </w:style>
  <w:style w:type="character" w:customStyle="1" w:styleId="FooterChar">
    <w:name w:val="Footer Char"/>
    <w:basedOn w:val="DefaultParagraphFont"/>
    <w:link w:val="Footer"/>
    <w:uiPriority w:val="99"/>
    <w:rsid w:val="00B97426"/>
    <w:rPr>
      <w:rFonts w:ascii="Arial" w:eastAsia="Arial" w:hAnsi="Arial" w:cs="Arial"/>
    </w:rPr>
  </w:style>
  <w:style w:type="character" w:styleId="CommentReference">
    <w:name w:val="annotation reference"/>
    <w:basedOn w:val="DefaultParagraphFont"/>
    <w:uiPriority w:val="99"/>
    <w:semiHidden/>
    <w:unhideWhenUsed/>
    <w:rsid w:val="00EA6A99"/>
    <w:rPr>
      <w:sz w:val="16"/>
      <w:szCs w:val="16"/>
    </w:rPr>
  </w:style>
  <w:style w:type="paragraph" w:styleId="CommentText">
    <w:name w:val="annotation text"/>
    <w:basedOn w:val="Normal"/>
    <w:link w:val="CommentTextChar"/>
    <w:uiPriority w:val="99"/>
    <w:semiHidden/>
    <w:unhideWhenUsed/>
    <w:rsid w:val="00EA6A99"/>
    <w:rPr>
      <w:sz w:val="20"/>
      <w:szCs w:val="20"/>
    </w:rPr>
  </w:style>
  <w:style w:type="character" w:customStyle="1" w:styleId="CommentTextChar">
    <w:name w:val="Comment Text Char"/>
    <w:basedOn w:val="DefaultParagraphFont"/>
    <w:link w:val="CommentText"/>
    <w:uiPriority w:val="99"/>
    <w:semiHidden/>
    <w:rsid w:val="00EA6A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6A99"/>
    <w:rPr>
      <w:b/>
      <w:bCs/>
    </w:rPr>
  </w:style>
  <w:style w:type="character" w:customStyle="1" w:styleId="CommentSubjectChar">
    <w:name w:val="Comment Subject Char"/>
    <w:basedOn w:val="CommentTextChar"/>
    <w:link w:val="CommentSubject"/>
    <w:uiPriority w:val="99"/>
    <w:semiHidden/>
    <w:rsid w:val="00EA6A99"/>
    <w:rPr>
      <w:rFonts w:ascii="Arial" w:eastAsia="Arial" w:hAnsi="Arial" w:cs="Arial"/>
      <w:b/>
      <w:bCs/>
      <w:sz w:val="20"/>
      <w:szCs w:val="20"/>
    </w:rPr>
  </w:style>
  <w:style w:type="paragraph" w:styleId="BalloonText">
    <w:name w:val="Balloon Text"/>
    <w:basedOn w:val="Normal"/>
    <w:link w:val="BalloonTextChar"/>
    <w:uiPriority w:val="99"/>
    <w:semiHidden/>
    <w:unhideWhenUsed/>
    <w:rsid w:val="00EA6A99"/>
    <w:rPr>
      <w:rFonts w:ascii="Tahoma" w:hAnsi="Tahoma" w:cs="Tahoma"/>
      <w:sz w:val="16"/>
      <w:szCs w:val="16"/>
    </w:rPr>
  </w:style>
  <w:style w:type="character" w:customStyle="1" w:styleId="BalloonTextChar">
    <w:name w:val="Balloon Text Char"/>
    <w:basedOn w:val="DefaultParagraphFont"/>
    <w:link w:val="BalloonText"/>
    <w:uiPriority w:val="99"/>
    <w:semiHidden/>
    <w:rsid w:val="00EA6A99"/>
    <w:rPr>
      <w:rFonts w:ascii="Tahoma" w:eastAsia="Arial" w:hAnsi="Tahoma" w:cs="Tahoma"/>
      <w:sz w:val="16"/>
      <w:szCs w:val="16"/>
    </w:rPr>
  </w:style>
  <w:style w:type="character" w:customStyle="1" w:styleId="Heading1Char">
    <w:name w:val="Heading 1 Char"/>
    <w:basedOn w:val="DefaultParagraphFont"/>
    <w:link w:val="Heading1"/>
    <w:uiPriority w:val="1"/>
    <w:rsid w:val="00F53865"/>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8985">
      <w:bodyDiv w:val="1"/>
      <w:marLeft w:val="0"/>
      <w:marRight w:val="0"/>
      <w:marTop w:val="0"/>
      <w:marBottom w:val="0"/>
      <w:divBdr>
        <w:top w:val="none" w:sz="0" w:space="0" w:color="auto"/>
        <w:left w:val="none" w:sz="0" w:space="0" w:color="auto"/>
        <w:bottom w:val="none" w:sz="0" w:space="0" w:color="auto"/>
        <w:right w:val="none" w:sz="0" w:space="0" w:color="auto"/>
      </w:divBdr>
      <w:divsChild>
        <w:div w:id="846284553">
          <w:marLeft w:val="0"/>
          <w:marRight w:val="0"/>
          <w:marTop w:val="0"/>
          <w:marBottom w:val="0"/>
          <w:divBdr>
            <w:top w:val="none" w:sz="0" w:space="0" w:color="auto"/>
            <w:left w:val="none" w:sz="0" w:space="0" w:color="auto"/>
            <w:bottom w:val="none" w:sz="0" w:space="0" w:color="auto"/>
            <w:right w:val="none" w:sz="0" w:space="0" w:color="auto"/>
          </w:divBdr>
        </w:div>
        <w:div w:id="914585300">
          <w:marLeft w:val="0"/>
          <w:marRight w:val="0"/>
          <w:marTop w:val="0"/>
          <w:marBottom w:val="0"/>
          <w:divBdr>
            <w:top w:val="none" w:sz="0" w:space="0" w:color="auto"/>
            <w:left w:val="none" w:sz="0" w:space="0" w:color="auto"/>
            <w:bottom w:val="none" w:sz="0" w:space="0" w:color="auto"/>
            <w:right w:val="none" w:sz="0" w:space="0" w:color="auto"/>
          </w:divBdr>
        </w:div>
        <w:div w:id="1179077868">
          <w:marLeft w:val="0"/>
          <w:marRight w:val="0"/>
          <w:marTop w:val="0"/>
          <w:marBottom w:val="0"/>
          <w:divBdr>
            <w:top w:val="none" w:sz="0" w:space="0" w:color="auto"/>
            <w:left w:val="none" w:sz="0" w:space="0" w:color="auto"/>
            <w:bottom w:val="none" w:sz="0" w:space="0" w:color="auto"/>
            <w:right w:val="none" w:sz="0" w:space="0" w:color="auto"/>
          </w:divBdr>
        </w:div>
        <w:div w:id="109204203">
          <w:marLeft w:val="0"/>
          <w:marRight w:val="0"/>
          <w:marTop w:val="0"/>
          <w:marBottom w:val="0"/>
          <w:divBdr>
            <w:top w:val="none" w:sz="0" w:space="0" w:color="auto"/>
            <w:left w:val="none" w:sz="0" w:space="0" w:color="auto"/>
            <w:bottom w:val="none" w:sz="0" w:space="0" w:color="auto"/>
            <w:right w:val="none" w:sz="0" w:space="0" w:color="auto"/>
          </w:divBdr>
        </w:div>
      </w:divsChild>
    </w:div>
    <w:div w:id="1188178749">
      <w:bodyDiv w:val="1"/>
      <w:marLeft w:val="0"/>
      <w:marRight w:val="0"/>
      <w:marTop w:val="0"/>
      <w:marBottom w:val="0"/>
      <w:divBdr>
        <w:top w:val="none" w:sz="0" w:space="0" w:color="auto"/>
        <w:left w:val="none" w:sz="0" w:space="0" w:color="auto"/>
        <w:bottom w:val="none" w:sz="0" w:space="0" w:color="auto"/>
        <w:right w:val="none" w:sz="0" w:space="0" w:color="auto"/>
      </w:divBdr>
      <w:divsChild>
        <w:div w:id="1232345162">
          <w:marLeft w:val="0"/>
          <w:marRight w:val="0"/>
          <w:marTop w:val="0"/>
          <w:marBottom w:val="0"/>
          <w:divBdr>
            <w:top w:val="none" w:sz="0" w:space="0" w:color="auto"/>
            <w:left w:val="none" w:sz="0" w:space="0" w:color="auto"/>
            <w:bottom w:val="none" w:sz="0" w:space="0" w:color="auto"/>
            <w:right w:val="none" w:sz="0" w:space="0" w:color="auto"/>
          </w:divBdr>
        </w:div>
        <w:div w:id="1562907097">
          <w:marLeft w:val="0"/>
          <w:marRight w:val="0"/>
          <w:marTop w:val="0"/>
          <w:marBottom w:val="0"/>
          <w:divBdr>
            <w:top w:val="none" w:sz="0" w:space="0" w:color="auto"/>
            <w:left w:val="none" w:sz="0" w:space="0" w:color="auto"/>
            <w:bottom w:val="none" w:sz="0" w:space="0" w:color="auto"/>
            <w:right w:val="none" w:sz="0" w:space="0" w:color="auto"/>
          </w:divBdr>
        </w:div>
      </w:divsChild>
    </w:div>
    <w:div w:id="2128306283">
      <w:bodyDiv w:val="1"/>
      <w:marLeft w:val="0"/>
      <w:marRight w:val="0"/>
      <w:marTop w:val="0"/>
      <w:marBottom w:val="0"/>
      <w:divBdr>
        <w:top w:val="none" w:sz="0" w:space="0" w:color="auto"/>
        <w:left w:val="none" w:sz="0" w:space="0" w:color="auto"/>
        <w:bottom w:val="none" w:sz="0" w:space="0" w:color="auto"/>
        <w:right w:val="none" w:sz="0" w:space="0" w:color="auto"/>
      </w:divBdr>
      <w:divsChild>
        <w:div w:id="1479609749">
          <w:marLeft w:val="0"/>
          <w:marRight w:val="0"/>
          <w:marTop w:val="0"/>
          <w:marBottom w:val="0"/>
          <w:divBdr>
            <w:top w:val="none" w:sz="0" w:space="0" w:color="auto"/>
            <w:left w:val="none" w:sz="0" w:space="0" w:color="auto"/>
            <w:bottom w:val="none" w:sz="0" w:space="0" w:color="auto"/>
            <w:right w:val="none" w:sz="0" w:space="0" w:color="auto"/>
          </w:divBdr>
        </w:div>
        <w:div w:id="436172997">
          <w:marLeft w:val="0"/>
          <w:marRight w:val="0"/>
          <w:marTop w:val="0"/>
          <w:marBottom w:val="0"/>
          <w:divBdr>
            <w:top w:val="none" w:sz="0" w:space="0" w:color="auto"/>
            <w:left w:val="none" w:sz="0" w:space="0" w:color="auto"/>
            <w:bottom w:val="none" w:sz="0" w:space="0" w:color="auto"/>
            <w:right w:val="none" w:sz="0" w:space="0" w:color="auto"/>
          </w:divBdr>
        </w:div>
        <w:div w:id="1199708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F16C-FBB6-47B5-9CC3-5431D9B2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4195</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MergedFile</vt:lpstr>
    </vt:vector>
  </TitlesOfParts>
  <Company>J Sagar Associates</Company>
  <LinksUpToDate>false</LinksUpToDate>
  <CharactersWithSpaces>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Priyankar Shetty</dc:creator>
  <cp:lastModifiedBy>Microsoft account</cp:lastModifiedBy>
  <cp:revision>11</cp:revision>
  <dcterms:created xsi:type="dcterms:W3CDTF">2021-12-27T13:25:00Z</dcterms:created>
  <dcterms:modified xsi:type="dcterms:W3CDTF">2022-03-31T07:12:00Z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2018-07-09T00:00:00Z</vt:filetime>
  </property>
</Properties>
</file>